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1B679F">
        <w:rPr>
          <w:rFonts w:ascii="Arial" w:hAnsi="Arial" w:cs="Arial"/>
          <w:b/>
          <w:sz w:val="20"/>
          <w:szCs w:val="20"/>
        </w:rPr>
        <w:t>15</w:t>
      </w:r>
    </w:p>
    <w:p w:rsidR="00BE687C" w:rsidRPr="00EA01C2" w:rsidRDefault="00FB3406" w:rsidP="00BE687C">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proofErr w:type="gramStart"/>
      <w:r w:rsidRPr="00CF4340">
        <w:rPr>
          <w:rFonts w:ascii="Arial" w:hAnsi="Arial" w:cs="Arial"/>
          <w:b/>
          <w:sz w:val="20"/>
          <w:szCs w:val="20"/>
        </w:rPr>
        <w:t>CidadES</w:t>
      </w:r>
      <w:proofErr w:type="spellEnd"/>
      <w:proofErr w:type="gram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1B679F" w:rsidRPr="001B679F">
        <w:rPr>
          <w:rFonts w:ascii="Arial" w:hAnsi="Arial" w:cs="Arial"/>
          <w:b/>
          <w:sz w:val="20"/>
          <w:szCs w:val="20"/>
        </w:rPr>
        <w:t>2026.027E0100001.09.0015</w:t>
      </w:r>
    </w:p>
    <w:p w:rsidR="00FB3406" w:rsidRPr="00EA01C2" w:rsidRDefault="00FB3406" w:rsidP="00FB3406">
      <w:pPr>
        <w:spacing w:after="0" w:line="360" w:lineRule="auto"/>
        <w:jc w:val="center"/>
        <w:rPr>
          <w:rFonts w:ascii="Arial" w:hAnsi="Arial" w:cs="Arial"/>
          <w:b/>
          <w:sz w:val="20"/>
          <w:szCs w:val="20"/>
        </w:rPr>
      </w:pP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09696E" w:rsidRPr="0009696E">
        <w:rPr>
          <w:rFonts w:ascii="Cambria" w:hAnsi="Cambria" w:cstheme="minorHAnsi"/>
          <w:bCs/>
          <w:szCs w:val="24"/>
        </w:rPr>
        <w:t>Contratação de empresa especializada em implementação, metalúrgica</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r w:rsidR="00F0779B">
        <w:rPr>
          <w:rFonts w:asciiTheme="majorHAnsi" w:hAnsiTheme="majorHAnsi"/>
          <w:b/>
          <w:bCs/>
        </w:rPr>
        <w:t>08h00min do dia 20</w:t>
      </w:r>
      <w:r w:rsidR="00BE687C">
        <w:rPr>
          <w:rFonts w:asciiTheme="majorHAnsi" w:hAnsiTheme="majorHAnsi"/>
          <w:b/>
          <w:bCs/>
        </w:rPr>
        <w:t>/07/2026</w:t>
      </w:r>
      <w:r w:rsidR="00BE687C" w:rsidRPr="00D1550A">
        <w:rPr>
          <w:rFonts w:asciiTheme="majorHAnsi" w:hAnsiTheme="majorHAnsi"/>
          <w:b/>
          <w:bCs/>
        </w:rPr>
        <w:t xml:space="preserve"> </w:t>
      </w:r>
      <w:r w:rsidR="00BE687C" w:rsidRPr="00D1550A">
        <w:rPr>
          <w:rFonts w:asciiTheme="majorHAnsi" w:hAnsiTheme="majorHAnsi"/>
        </w:rPr>
        <w:t xml:space="preserve">e </w:t>
      </w:r>
      <w:r w:rsidR="00BE687C" w:rsidRPr="00D1550A">
        <w:rPr>
          <w:rFonts w:asciiTheme="majorHAnsi" w:hAnsiTheme="majorHAnsi"/>
          <w:b/>
          <w:bCs/>
        </w:rPr>
        <w:t xml:space="preserve">o fim do recebimento da proposta </w:t>
      </w:r>
      <w:r w:rsidR="00BE687C" w:rsidRPr="00D1550A">
        <w:rPr>
          <w:rFonts w:asciiTheme="majorHAnsi" w:hAnsiTheme="majorHAnsi"/>
        </w:rPr>
        <w:t xml:space="preserve">será </w:t>
      </w:r>
      <w:r w:rsidR="00BE687C" w:rsidRPr="00D1550A">
        <w:rPr>
          <w:rFonts w:asciiTheme="majorHAnsi" w:hAnsiTheme="majorHAnsi"/>
          <w:b/>
          <w:bCs/>
        </w:rPr>
        <w:t>até</w:t>
      </w:r>
      <w:r w:rsidR="00BE687C">
        <w:rPr>
          <w:rFonts w:asciiTheme="majorHAnsi" w:hAnsiTheme="majorHAnsi"/>
          <w:b/>
          <w:bCs/>
        </w:rPr>
        <w:t xml:space="preserve"> as </w:t>
      </w:r>
      <w:r w:rsidR="00F0779B">
        <w:rPr>
          <w:rFonts w:asciiTheme="majorHAnsi" w:hAnsiTheme="majorHAnsi"/>
          <w:b/>
          <w:bCs/>
        </w:rPr>
        <w:t>08:00</w:t>
      </w:r>
      <w:r w:rsidR="00BE687C">
        <w:rPr>
          <w:rFonts w:asciiTheme="majorHAnsi" w:hAnsiTheme="majorHAnsi"/>
          <w:b/>
          <w:bCs/>
        </w:rPr>
        <w:t xml:space="preserve"> do dia 21/07</w:t>
      </w:r>
      <w:r w:rsidR="00BE687C" w:rsidRPr="00D1550A">
        <w:rPr>
          <w:rFonts w:asciiTheme="majorHAnsi" w:hAnsiTheme="majorHAnsi"/>
          <w:b/>
          <w:bCs/>
        </w:rPr>
        <w:t>/202</w:t>
      </w:r>
      <w:r w:rsidR="00BE687C">
        <w:rPr>
          <w:rFonts w:asciiTheme="majorHAnsi" w:hAnsiTheme="majorHAnsi"/>
          <w:b/>
          <w:bCs/>
        </w:rPr>
        <w:t>6</w:t>
      </w:r>
      <w:r w:rsidRPr="00D1550A">
        <w:rPr>
          <w:rFonts w:asciiTheme="majorHAnsi" w:hAnsiTheme="majorHAnsi"/>
        </w:rPr>
        <w:t>. Os envelopes com as propostas e documentos abaixo relacionados deverão ser l</w:t>
      </w:r>
      <w:r w:rsidRPr="00D1550A">
        <w:rPr>
          <w:rFonts w:asciiTheme="majorHAnsi" w:hAnsiTheme="majorHAnsi"/>
        </w:rPr>
        <w:t>a</w:t>
      </w:r>
      <w:r w:rsidRPr="00D1550A">
        <w:rPr>
          <w:rFonts w:asciiTheme="majorHAnsi" w:hAnsiTheme="majorHAnsi"/>
        </w:rPr>
        <w:t>crados e PROTOCOLADOS na sede do SAAE, com identificação na parte externa do envelope (Nome, CNPJ da Empresa e o número da COMPRA DIRETA na qual pretende participar) e direcionada ao Setor de Co</w:t>
      </w:r>
      <w:r w:rsidRPr="00D1550A">
        <w:rPr>
          <w:rFonts w:asciiTheme="majorHAnsi" w:hAnsiTheme="majorHAnsi"/>
        </w:rPr>
        <w:t>m</w:t>
      </w:r>
      <w:r w:rsidRPr="00D1550A">
        <w:rPr>
          <w:rFonts w:asciiTheme="majorHAnsi" w:hAnsiTheme="majorHAnsi"/>
        </w:rPr>
        <w:t>pras conforme Decreto de nº 13.455/2024. Maiores informações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E65A2" w:rsidRPr="00576E34" w:rsidRDefault="00FB3406" w:rsidP="00D1550A">
      <w:pPr>
        <w:pStyle w:val="Default"/>
        <w:rPr>
          <w:rFonts w:asciiTheme="majorHAnsi" w:hAnsiTheme="majorHAnsi" w:cstheme="minorHAnsi"/>
          <w:bCs/>
          <w:sz w:val="22"/>
        </w:rPr>
      </w:pPr>
      <w:r w:rsidRPr="00024A06">
        <w:rPr>
          <w:b/>
          <w:sz w:val="20"/>
          <w:szCs w:val="20"/>
        </w:rPr>
        <w:t xml:space="preserve">OBJETO: </w:t>
      </w:r>
      <w:r w:rsidR="00A46BC5" w:rsidRPr="00A46BC5">
        <w:rPr>
          <w:b/>
          <w:sz w:val="20"/>
        </w:rPr>
        <w:t xml:space="preserve">Aquisição de 30 tubos PBA Classe 15, pressão 0,75 </w:t>
      </w:r>
      <w:proofErr w:type="spellStart"/>
      <w:proofErr w:type="gramStart"/>
      <w:r w:rsidR="00A46BC5" w:rsidRPr="00A46BC5">
        <w:rPr>
          <w:b/>
          <w:sz w:val="20"/>
        </w:rPr>
        <w:t>MPa</w:t>
      </w:r>
      <w:proofErr w:type="spellEnd"/>
      <w:proofErr w:type="gramEnd"/>
      <w:r w:rsidR="00A46BC5" w:rsidRPr="00A46BC5">
        <w:rPr>
          <w:b/>
          <w:sz w:val="20"/>
        </w:rPr>
        <w:t>, DN 100/DE 110 mm, para atender às necessidades do Serviço Autônomo de Água e Esgoto de Guaçuí – SAAE.</w:t>
      </w:r>
    </w:p>
    <w:p w:rsidR="000E66A1" w:rsidRDefault="000E66A1" w:rsidP="00D1550A">
      <w:pPr>
        <w:pStyle w:val="Default"/>
        <w:rPr>
          <w:rFonts w:ascii="Cambria" w:hAnsi="Cambria"/>
          <w:sz w:val="20"/>
        </w:rPr>
      </w:pPr>
    </w:p>
    <w:tbl>
      <w:tblPr>
        <w:tblStyle w:val="Tabelacomgrade"/>
        <w:tblW w:w="5000" w:type="pct"/>
        <w:tblLook w:val="04A0"/>
      </w:tblPr>
      <w:tblGrid>
        <w:gridCol w:w="735"/>
        <w:gridCol w:w="4684"/>
        <w:gridCol w:w="1484"/>
        <w:gridCol w:w="1306"/>
        <w:gridCol w:w="1930"/>
      </w:tblGrid>
      <w:tr w:rsidR="00A46BC5" w:rsidTr="007A7A99">
        <w:trPr>
          <w:trHeight w:val="239"/>
        </w:trPr>
        <w:tc>
          <w:tcPr>
            <w:tcW w:w="362" w:type="pct"/>
            <w:shd w:val="clear" w:color="auto" w:fill="BFBFBF" w:themeFill="background1" w:themeFillShade="BF"/>
          </w:tcPr>
          <w:p w:rsidR="00A46BC5" w:rsidRPr="00AA17EC" w:rsidRDefault="00A46BC5" w:rsidP="007A7A99">
            <w:pPr>
              <w:pStyle w:val="SemEspaamento"/>
              <w:jc w:val="center"/>
              <w:rPr>
                <w:b/>
              </w:rPr>
            </w:pPr>
            <w:r w:rsidRPr="00AA17EC">
              <w:rPr>
                <w:b/>
              </w:rPr>
              <w:t>Item</w:t>
            </w:r>
          </w:p>
        </w:tc>
        <w:tc>
          <w:tcPr>
            <w:tcW w:w="2310" w:type="pct"/>
            <w:shd w:val="clear" w:color="auto" w:fill="BFBFBF" w:themeFill="background1" w:themeFillShade="BF"/>
          </w:tcPr>
          <w:p w:rsidR="00A46BC5" w:rsidRPr="00AA17EC" w:rsidRDefault="00A46BC5" w:rsidP="007A7A99">
            <w:pPr>
              <w:pStyle w:val="SemEspaamento"/>
              <w:jc w:val="center"/>
              <w:rPr>
                <w:b/>
              </w:rPr>
            </w:pPr>
            <w:r>
              <w:rPr>
                <w:b/>
              </w:rPr>
              <w:t xml:space="preserve">Descrição </w:t>
            </w:r>
          </w:p>
        </w:tc>
        <w:tc>
          <w:tcPr>
            <w:tcW w:w="732" w:type="pct"/>
            <w:shd w:val="clear" w:color="auto" w:fill="BFBFBF" w:themeFill="background1" w:themeFillShade="BF"/>
          </w:tcPr>
          <w:p w:rsidR="00A46BC5" w:rsidRPr="00AA17EC" w:rsidRDefault="00A46BC5" w:rsidP="007A7A99">
            <w:pPr>
              <w:pStyle w:val="SemEspaamento"/>
              <w:jc w:val="center"/>
              <w:rPr>
                <w:b/>
              </w:rPr>
            </w:pPr>
            <w:r w:rsidRPr="00AA17EC">
              <w:rPr>
                <w:b/>
              </w:rPr>
              <w:t>Quantidade</w:t>
            </w:r>
            <w:r>
              <w:rPr>
                <w:b/>
              </w:rPr>
              <w:t xml:space="preserve"> </w:t>
            </w:r>
          </w:p>
        </w:tc>
        <w:tc>
          <w:tcPr>
            <w:tcW w:w="644" w:type="pct"/>
            <w:shd w:val="clear" w:color="auto" w:fill="BFBFBF" w:themeFill="background1" w:themeFillShade="BF"/>
          </w:tcPr>
          <w:p w:rsidR="00A46BC5" w:rsidRPr="00AA17EC" w:rsidRDefault="00A46BC5" w:rsidP="007A7A99">
            <w:pPr>
              <w:pStyle w:val="SemEspaamento"/>
              <w:jc w:val="center"/>
              <w:rPr>
                <w:b/>
              </w:rPr>
            </w:pPr>
            <w:r w:rsidRPr="00AA17EC">
              <w:rPr>
                <w:b/>
              </w:rPr>
              <w:t>Valor</w:t>
            </w:r>
            <w:r>
              <w:rPr>
                <w:b/>
              </w:rPr>
              <w:t xml:space="preserve"> UNID</w:t>
            </w:r>
          </w:p>
        </w:tc>
        <w:tc>
          <w:tcPr>
            <w:tcW w:w="952" w:type="pct"/>
            <w:shd w:val="clear" w:color="auto" w:fill="BFBFBF" w:themeFill="background1" w:themeFillShade="BF"/>
          </w:tcPr>
          <w:p w:rsidR="00A46BC5" w:rsidRPr="00AA17EC" w:rsidRDefault="00A46BC5" w:rsidP="007A7A99">
            <w:pPr>
              <w:pStyle w:val="SemEspaamento"/>
              <w:jc w:val="center"/>
              <w:rPr>
                <w:b/>
              </w:rPr>
            </w:pPr>
            <w:r>
              <w:rPr>
                <w:b/>
              </w:rPr>
              <w:t>VALOR TOTAL</w:t>
            </w:r>
          </w:p>
        </w:tc>
      </w:tr>
      <w:tr w:rsidR="00A46BC5" w:rsidTr="007A7A99">
        <w:tc>
          <w:tcPr>
            <w:tcW w:w="362" w:type="pct"/>
          </w:tcPr>
          <w:p w:rsidR="00A46BC5" w:rsidRPr="00AA17EC" w:rsidRDefault="00A46BC5" w:rsidP="007A7A99">
            <w:pPr>
              <w:pStyle w:val="SemEspaamento"/>
              <w:jc w:val="center"/>
              <w:rPr>
                <w:b/>
              </w:rPr>
            </w:pPr>
            <w:proofErr w:type="gramStart"/>
            <w:r w:rsidRPr="00AA17EC">
              <w:rPr>
                <w:b/>
              </w:rPr>
              <w:t>1</w:t>
            </w:r>
            <w:proofErr w:type="gramEnd"/>
          </w:p>
        </w:tc>
        <w:tc>
          <w:tcPr>
            <w:tcW w:w="2310" w:type="pct"/>
          </w:tcPr>
          <w:p w:rsidR="00A46BC5" w:rsidRPr="00866E86" w:rsidRDefault="00A46BC5" w:rsidP="007A7A99">
            <w:pPr>
              <w:pStyle w:val="SemEspaamento"/>
              <w:jc w:val="center"/>
              <w:rPr>
                <w:rFonts w:asciiTheme="majorHAnsi" w:hAnsiTheme="majorHAnsi"/>
              </w:rPr>
            </w:pPr>
            <w:r w:rsidRPr="00866E86">
              <w:rPr>
                <w:rFonts w:asciiTheme="majorHAnsi" w:hAnsiTheme="majorHAnsi"/>
              </w:rPr>
              <w:t xml:space="preserve">Tubo PBA Classe 15, pressão de serviço 0,75 </w:t>
            </w:r>
            <w:proofErr w:type="spellStart"/>
            <w:proofErr w:type="gramStart"/>
            <w:r w:rsidRPr="00866E86">
              <w:rPr>
                <w:rFonts w:asciiTheme="majorHAnsi" w:hAnsiTheme="majorHAnsi"/>
              </w:rPr>
              <w:t>MPa</w:t>
            </w:r>
            <w:proofErr w:type="spellEnd"/>
            <w:proofErr w:type="gramEnd"/>
            <w:r w:rsidRPr="00866E86">
              <w:rPr>
                <w:rFonts w:asciiTheme="majorHAnsi" w:hAnsiTheme="majorHAnsi"/>
              </w:rPr>
              <w:t>, DN 100/DE 110 mm</w:t>
            </w:r>
          </w:p>
        </w:tc>
        <w:tc>
          <w:tcPr>
            <w:tcW w:w="732" w:type="pct"/>
          </w:tcPr>
          <w:p w:rsidR="00A46BC5" w:rsidRDefault="00A46BC5" w:rsidP="007A7A99">
            <w:pPr>
              <w:pStyle w:val="SemEspaamento"/>
              <w:jc w:val="center"/>
            </w:pPr>
            <w:r>
              <w:t>30</w:t>
            </w:r>
          </w:p>
        </w:tc>
        <w:tc>
          <w:tcPr>
            <w:tcW w:w="644" w:type="pct"/>
            <w:vAlign w:val="center"/>
          </w:tcPr>
          <w:p w:rsidR="00A46BC5" w:rsidRDefault="00A46BC5" w:rsidP="007A7A99">
            <w:pPr>
              <w:jc w:val="center"/>
              <w:rPr>
                <w:szCs w:val="24"/>
              </w:rPr>
            </w:pPr>
            <w:r>
              <w:rPr>
                <w:szCs w:val="24"/>
              </w:rPr>
              <w:t>R$528,05</w:t>
            </w:r>
          </w:p>
        </w:tc>
        <w:tc>
          <w:tcPr>
            <w:tcW w:w="952" w:type="pct"/>
          </w:tcPr>
          <w:p w:rsidR="00A46BC5" w:rsidRDefault="00A46BC5" w:rsidP="007A7A99">
            <w:pPr>
              <w:jc w:val="center"/>
              <w:rPr>
                <w:szCs w:val="24"/>
              </w:rPr>
            </w:pPr>
            <w:r>
              <w:rPr>
                <w:szCs w:val="24"/>
              </w:rPr>
              <w:t>R$15.841,50</w:t>
            </w:r>
          </w:p>
        </w:tc>
      </w:tr>
    </w:tbl>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r w:rsidRPr="000F5B07">
        <w:rPr>
          <w:rFonts w:ascii="Cambria" w:hAnsi="Cambria"/>
        </w:rPr>
        <w:t>(</w:t>
      </w:r>
      <w:r w:rsidR="00A46BC5" w:rsidRPr="00A46BC5">
        <w:rPr>
          <w:rFonts w:ascii="Cambria" w:hAnsi="Cambria"/>
          <w:b/>
        </w:rPr>
        <w:t>X</w:t>
      </w:r>
      <w:r w:rsidRPr="000F5B07">
        <w:rPr>
          <w:rFonts w:ascii="Cambria" w:hAnsi="Cambria"/>
        </w:rPr>
        <w:t>) Serviço não continuado;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r w:rsidRPr="000F5B07">
        <w:rPr>
          <w:rFonts w:ascii="Cambria" w:hAnsi="Cambria"/>
        </w:rPr>
        <w:t>()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r w:rsidRPr="000F5B07">
        <w:rPr>
          <w:rFonts w:ascii="Cambria" w:hAnsi="Cambria"/>
        </w:rPr>
        <w:t>()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r w:rsidRPr="000F5B07">
        <w:rPr>
          <w:rFonts w:ascii="Cambria" w:hAnsi="Cambria"/>
        </w:rPr>
        <w:t>(</w:t>
      </w:r>
      <w:r w:rsidRPr="000F5B07">
        <w:rPr>
          <w:rFonts w:ascii="Cambria" w:hAnsi="Cambria"/>
          <w:b/>
          <w:bCs/>
        </w:rPr>
        <w:t>X</w:t>
      </w:r>
      <w:r w:rsidRPr="000F5B07">
        <w:rPr>
          <w:rFonts w:ascii="Cambria" w:hAnsi="Cambria"/>
        </w:rPr>
        <w:t xml:space="preserve">)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57626C">
        <w:rPr>
          <w:rFonts w:ascii="Arial" w:hAnsi="Arial" w:cs="Arial"/>
          <w:sz w:val="20"/>
          <w:szCs w:val="20"/>
        </w:rPr>
        <w:t>Guaçuí-ES</w:t>
      </w:r>
      <w:proofErr w:type="spellEnd"/>
      <w:r w:rsidRPr="0057626C">
        <w:rPr>
          <w:rFonts w:ascii="Arial" w:hAnsi="Arial" w:cs="Arial"/>
          <w:sz w:val="20"/>
          <w:szCs w:val="20"/>
        </w:rPr>
        <w:t xml:space="preserve">, </w:t>
      </w:r>
      <w:r w:rsidR="001B679F">
        <w:rPr>
          <w:rFonts w:ascii="Arial" w:hAnsi="Arial" w:cs="Arial"/>
          <w:sz w:val="20"/>
          <w:szCs w:val="20"/>
        </w:rPr>
        <w:t>20</w:t>
      </w:r>
      <w:r w:rsidR="005C5637">
        <w:rPr>
          <w:rFonts w:ascii="Arial" w:hAnsi="Arial" w:cs="Arial"/>
          <w:sz w:val="20"/>
          <w:szCs w:val="20"/>
        </w:rPr>
        <w:t xml:space="preserve"> de </w:t>
      </w:r>
      <w:r w:rsidR="0023268F">
        <w:rPr>
          <w:rFonts w:ascii="Arial" w:hAnsi="Arial" w:cs="Arial"/>
          <w:sz w:val="20"/>
          <w:szCs w:val="20"/>
        </w:rPr>
        <w:t>Julho</w:t>
      </w:r>
      <w:r w:rsidR="00955372">
        <w:rPr>
          <w:rFonts w:ascii="Arial" w:hAnsi="Arial" w:cs="Arial"/>
          <w:sz w:val="20"/>
          <w:szCs w:val="20"/>
        </w:rPr>
        <w:t xml:space="preserve"> de 2026</w:t>
      </w:r>
      <w:r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F82D47" w:rsidRDefault="00227FA9" w:rsidP="00A46BC5">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A46BC5" w:rsidRPr="00A46BC5" w:rsidRDefault="00A46BC5" w:rsidP="00A46BC5">
      <w:pPr>
        <w:spacing w:after="0" w:line="360" w:lineRule="auto"/>
        <w:jc w:val="center"/>
        <w:rPr>
          <w:rFonts w:ascii="Arial" w:hAnsi="Arial" w:cs="Arial"/>
          <w:sz w:val="20"/>
          <w:szCs w:val="20"/>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t>TERMO DE REFERÊNCIA</w:t>
      </w:r>
    </w:p>
    <w:p w:rsidR="00337C4D" w:rsidRPr="00A46BC5" w:rsidRDefault="00327B5F" w:rsidP="00A46BC5">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r w:rsidR="00A46BC5" w:rsidRPr="00A46BC5">
        <w:rPr>
          <w:rFonts w:ascii="Arial" w:hAnsi="Arial" w:cs="Arial"/>
          <w:b/>
          <w:sz w:val="20"/>
        </w:rPr>
        <w:t xml:space="preserve"> </w:t>
      </w:r>
      <w:r w:rsidR="00A46BC5" w:rsidRPr="00A46BC5">
        <w:rPr>
          <w:rFonts w:asciiTheme="majorHAnsi" w:hAnsiTheme="majorHAnsi" w:cs="Arial"/>
        </w:rPr>
        <w:t xml:space="preserve">Aquisição de 30 tubos PBA Classe 15, pressão 0,75 </w:t>
      </w:r>
      <w:proofErr w:type="spellStart"/>
      <w:proofErr w:type="gramStart"/>
      <w:r w:rsidR="00A46BC5" w:rsidRPr="00A46BC5">
        <w:rPr>
          <w:rFonts w:asciiTheme="majorHAnsi" w:hAnsiTheme="majorHAnsi" w:cs="Arial"/>
        </w:rPr>
        <w:t>MPa</w:t>
      </w:r>
      <w:proofErr w:type="spellEnd"/>
      <w:proofErr w:type="gramEnd"/>
      <w:r w:rsidR="00A46BC5" w:rsidRPr="00A46BC5">
        <w:rPr>
          <w:rFonts w:asciiTheme="majorHAnsi" w:hAnsiTheme="majorHAnsi" w:cs="Arial"/>
        </w:rPr>
        <w:t>, DN 100/DE 110 mm, para atender às necessidades do Serviço Autônomo de Água e Esgoto de Guaçuí – SAAE</w:t>
      </w:r>
      <w:r w:rsidR="00A46BC5">
        <w:rPr>
          <w:rFonts w:asciiTheme="majorHAnsi" w:hAnsiTheme="majorHAnsi" w:cs="Arial"/>
        </w:rPr>
        <w:t>.</w:t>
      </w:r>
    </w:p>
    <w:p w:rsidR="00A46BC5" w:rsidRPr="00A46BC5" w:rsidRDefault="00A46BC5" w:rsidP="00A46BC5">
      <w:pPr>
        <w:spacing w:before="240" w:line="276" w:lineRule="auto"/>
        <w:ind w:right="567"/>
        <w:jc w:val="both"/>
        <w:textAlignment w:val="baseline"/>
        <w:rPr>
          <w:rFonts w:ascii="Cambria" w:hAnsi="Cambria" w:cs="Arial"/>
          <w:b/>
          <w:bCs/>
        </w:rPr>
      </w:pPr>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elacomgrade"/>
        <w:tblW w:w="5000" w:type="pct"/>
        <w:tblLook w:val="04A0"/>
      </w:tblPr>
      <w:tblGrid>
        <w:gridCol w:w="735"/>
        <w:gridCol w:w="4684"/>
        <w:gridCol w:w="1484"/>
        <w:gridCol w:w="1306"/>
        <w:gridCol w:w="1930"/>
      </w:tblGrid>
      <w:tr w:rsidR="00A46BC5" w:rsidTr="007A7A99">
        <w:trPr>
          <w:trHeight w:val="239"/>
        </w:trPr>
        <w:tc>
          <w:tcPr>
            <w:tcW w:w="362" w:type="pct"/>
            <w:shd w:val="clear" w:color="auto" w:fill="BFBFBF" w:themeFill="background1" w:themeFillShade="BF"/>
          </w:tcPr>
          <w:p w:rsidR="00A46BC5" w:rsidRPr="00AA17EC" w:rsidRDefault="00A46BC5" w:rsidP="007A7A99">
            <w:pPr>
              <w:pStyle w:val="SemEspaamento"/>
              <w:jc w:val="center"/>
              <w:rPr>
                <w:b/>
              </w:rPr>
            </w:pPr>
            <w:r w:rsidRPr="00AA17EC">
              <w:rPr>
                <w:b/>
              </w:rPr>
              <w:t>Item</w:t>
            </w:r>
          </w:p>
        </w:tc>
        <w:tc>
          <w:tcPr>
            <w:tcW w:w="2310" w:type="pct"/>
            <w:shd w:val="clear" w:color="auto" w:fill="BFBFBF" w:themeFill="background1" w:themeFillShade="BF"/>
          </w:tcPr>
          <w:p w:rsidR="00A46BC5" w:rsidRPr="00AA17EC" w:rsidRDefault="00A46BC5" w:rsidP="007A7A99">
            <w:pPr>
              <w:pStyle w:val="SemEspaamento"/>
              <w:jc w:val="center"/>
              <w:rPr>
                <w:b/>
              </w:rPr>
            </w:pPr>
            <w:r>
              <w:rPr>
                <w:b/>
              </w:rPr>
              <w:t xml:space="preserve">Descrição </w:t>
            </w:r>
          </w:p>
        </w:tc>
        <w:tc>
          <w:tcPr>
            <w:tcW w:w="732" w:type="pct"/>
            <w:shd w:val="clear" w:color="auto" w:fill="BFBFBF" w:themeFill="background1" w:themeFillShade="BF"/>
          </w:tcPr>
          <w:p w:rsidR="00A46BC5" w:rsidRPr="00AA17EC" w:rsidRDefault="00A46BC5" w:rsidP="007A7A99">
            <w:pPr>
              <w:pStyle w:val="SemEspaamento"/>
              <w:jc w:val="center"/>
              <w:rPr>
                <w:b/>
              </w:rPr>
            </w:pPr>
            <w:r w:rsidRPr="00AA17EC">
              <w:rPr>
                <w:b/>
              </w:rPr>
              <w:t>Quantidade</w:t>
            </w:r>
            <w:r>
              <w:rPr>
                <w:b/>
              </w:rPr>
              <w:t xml:space="preserve"> </w:t>
            </w:r>
          </w:p>
        </w:tc>
        <w:tc>
          <w:tcPr>
            <w:tcW w:w="644" w:type="pct"/>
            <w:shd w:val="clear" w:color="auto" w:fill="BFBFBF" w:themeFill="background1" w:themeFillShade="BF"/>
          </w:tcPr>
          <w:p w:rsidR="00A46BC5" w:rsidRPr="00AA17EC" w:rsidRDefault="00A46BC5" w:rsidP="007A7A99">
            <w:pPr>
              <w:pStyle w:val="SemEspaamento"/>
              <w:jc w:val="center"/>
              <w:rPr>
                <w:b/>
              </w:rPr>
            </w:pPr>
            <w:r w:rsidRPr="00AA17EC">
              <w:rPr>
                <w:b/>
              </w:rPr>
              <w:t>Valor</w:t>
            </w:r>
            <w:r>
              <w:rPr>
                <w:b/>
              </w:rPr>
              <w:t xml:space="preserve"> UNID</w:t>
            </w:r>
          </w:p>
        </w:tc>
        <w:tc>
          <w:tcPr>
            <w:tcW w:w="952" w:type="pct"/>
            <w:shd w:val="clear" w:color="auto" w:fill="BFBFBF" w:themeFill="background1" w:themeFillShade="BF"/>
          </w:tcPr>
          <w:p w:rsidR="00A46BC5" w:rsidRPr="00AA17EC" w:rsidRDefault="00A46BC5" w:rsidP="007A7A99">
            <w:pPr>
              <w:pStyle w:val="SemEspaamento"/>
              <w:jc w:val="center"/>
              <w:rPr>
                <w:b/>
              </w:rPr>
            </w:pPr>
            <w:r>
              <w:rPr>
                <w:b/>
              </w:rPr>
              <w:t>VALOR TOTAL</w:t>
            </w:r>
          </w:p>
        </w:tc>
      </w:tr>
      <w:tr w:rsidR="00A46BC5" w:rsidTr="007A7A99">
        <w:tc>
          <w:tcPr>
            <w:tcW w:w="362" w:type="pct"/>
          </w:tcPr>
          <w:p w:rsidR="00A46BC5" w:rsidRPr="00AA17EC" w:rsidRDefault="00A46BC5" w:rsidP="007A7A99">
            <w:pPr>
              <w:pStyle w:val="SemEspaamento"/>
              <w:jc w:val="center"/>
              <w:rPr>
                <w:b/>
              </w:rPr>
            </w:pPr>
            <w:proofErr w:type="gramStart"/>
            <w:r w:rsidRPr="00AA17EC">
              <w:rPr>
                <w:b/>
              </w:rPr>
              <w:t>1</w:t>
            </w:r>
            <w:proofErr w:type="gramEnd"/>
          </w:p>
        </w:tc>
        <w:tc>
          <w:tcPr>
            <w:tcW w:w="2310" w:type="pct"/>
          </w:tcPr>
          <w:p w:rsidR="00A46BC5" w:rsidRPr="00866E86" w:rsidRDefault="00A46BC5" w:rsidP="007A7A99">
            <w:pPr>
              <w:pStyle w:val="SemEspaamento"/>
              <w:jc w:val="center"/>
              <w:rPr>
                <w:rFonts w:asciiTheme="majorHAnsi" w:hAnsiTheme="majorHAnsi"/>
              </w:rPr>
            </w:pPr>
            <w:r w:rsidRPr="00866E86">
              <w:rPr>
                <w:rFonts w:asciiTheme="majorHAnsi" w:hAnsiTheme="majorHAnsi"/>
              </w:rPr>
              <w:t xml:space="preserve">Tubo PBA Classe 15, pressão de serviço 0,75 </w:t>
            </w:r>
            <w:proofErr w:type="spellStart"/>
            <w:proofErr w:type="gramStart"/>
            <w:r w:rsidRPr="00866E86">
              <w:rPr>
                <w:rFonts w:asciiTheme="majorHAnsi" w:hAnsiTheme="majorHAnsi"/>
              </w:rPr>
              <w:t>MPa</w:t>
            </w:r>
            <w:proofErr w:type="spellEnd"/>
            <w:proofErr w:type="gramEnd"/>
            <w:r w:rsidRPr="00866E86">
              <w:rPr>
                <w:rFonts w:asciiTheme="majorHAnsi" w:hAnsiTheme="majorHAnsi"/>
              </w:rPr>
              <w:t>, DN 100/DE 110 mm</w:t>
            </w:r>
          </w:p>
        </w:tc>
        <w:tc>
          <w:tcPr>
            <w:tcW w:w="732" w:type="pct"/>
          </w:tcPr>
          <w:p w:rsidR="00A46BC5" w:rsidRDefault="00A46BC5" w:rsidP="007A7A99">
            <w:pPr>
              <w:pStyle w:val="SemEspaamento"/>
              <w:jc w:val="center"/>
            </w:pPr>
            <w:r>
              <w:t>30</w:t>
            </w:r>
          </w:p>
        </w:tc>
        <w:tc>
          <w:tcPr>
            <w:tcW w:w="644" w:type="pct"/>
            <w:vAlign w:val="center"/>
          </w:tcPr>
          <w:p w:rsidR="00A46BC5" w:rsidRDefault="00A46BC5" w:rsidP="007A7A99">
            <w:pPr>
              <w:jc w:val="center"/>
              <w:rPr>
                <w:szCs w:val="24"/>
              </w:rPr>
            </w:pPr>
            <w:r>
              <w:rPr>
                <w:szCs w:val="24"/>
              </w:rPr>
              <w:t>R$528,05</w:t>
            </w:r>
          </w:p>
        </w:tc>
        <w:tc>
          <w:tcPr>
            <w:tcW w:w="952" w:type="pct"/>
          </w:tcPr>
          <w:p w:rsidR="00A46BC5" w:rsidRDefault="00A46BC5" w:rsidP="007A7A99">
            <w:pPr>
              <w:jc w:val="center"/>
              <w:rPr>
                <w:szCs w:val="24"/>
              </w:rPr>
            </w:pPr>
            <w:r>
              <w:rPr>
                <w:szCs w:val="24"/>
              </w:rPr>
              <w:t>R$15.841,50</w:t>
            </w:r>
          </w:p>
        </w:tc>
      </w:tr>
    </w:tbl>
    <w:p w:rsidR="002B23B8" w:rsidRDefault="002B23B8"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lastRenderedPageBreak/>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w:t>
      </w:r>
      <w:r w:rsidR="00A46BC5" w:rsidRPr="00A46BC5">
        <w:rPr>
          <w:sz w:val="20"/>
          <w:szCs w:val="20"/>
        </w:rPr>
        <w:t>a</w:t>
      </w:r>
      <w:r w:rsidR="00A46BC5" w:rsidRPr="00A46BC5">
        <w:rPr>
          <w:sz w:val="20"/>
        </w:rPr>
        <w:t>quisição de 30 tubos PBA Classe 15, pres</w:t>
      </w:r>
      <w:r w:rsidR="00A46BC5">
        <w:rPr>
          <w:sz w:val="20"/>
        </w:rPr>
        <w:t xml:space="preserve">são 0,75 </w:t>
      </w:r>
      <w:proofErr w:type="spellStart"/>
      <w:proofErr w:type="gramStart"/>
      <w:r w:rsidR="00A46BC5">
        <w:rPr>
          <w:sz w:val="20"/>
        </w:rPr>
        <w:t>MPa</w:t>
      </w:r>
      <w:proofErr w:type="spellEnd"/>
      <w:proofErr w:type="gramEnd"/>
      <w:r w:rsidR="00A46BC5">
        <w:rPr>
          <w:sz w:val="20"/>
        </w:rPr>
        <w:t xml:space="preserve">, DN 100/DE 110 mm </w:t>
      </w:r>
      <w:r>
        <w:rPr>
          <w:sz w:val="20"/>
          <w:szCs w:val="20"/>
        </w:rPr>
        <w:t xml:space="preserve">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961F44" w:rsidRPr="00961F44" w:rsidRDefault="00327B5F"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A46BC5" w:rsidRPr="00D72247" w:rsidRDefault="00A46BC5" w:rsidP="00A46BC5">
      <w:pPr>
        <w:pStyle w:val="pdq2pgselectionanchorcontainer"/>
        <w:rPr>
          <w:rFonts w:asciiTheme="majorHAnsi" w:hAnsiTheme="majorHAnsi"/>
        </w:rPr>
      </w:pPr>
      <w:r w:rsidRPr="00D72247">
        <w:rPr>
          <w:rFonts w:asciiTheme="majorHAnsi" w:hAnsiTheme="majorHAnsi"/>
        </w:rPr>
        <w:t>O Serviço Autônomo de Água e Esgoto de Guaçuí – SAAE desenvolve continuamente ações volt</w:t>
      </w:r>
      <w:r w:rsidRPr="00D72247">
        <w:rPr>
          <w:rFonts w:asciiTheme="majorHAnsi" w:hAnsiTheme="majorHAnsi"/>
        </w:rPr>
        <w:t>a</w:t>
      </w:r>
      <w:r w:rsidRPr="00D72247">
        <w:rPr>
          <w:rFonts w:asciiTheme="majorHAnsi" w:hAnsiTheme="majorHAnsi"/>
        </w:rPr>
        <w:t>das à manutenção e modernização da infraestrutura do sistema de abastecimento de água do município.</w:t>
      </w:r>
    </w:p>
    <w:p w:rsidR="00A46BC5" w:rsidRPr="00D72247" w:rsidRDefault="00A46BC5" w:rsidP="00A46BC5">
      <w:pPr>
        <w:pStyle w:val="pdq2pgselectionanchorcontainer"/>
        <w:rPr>
          <w:rFonts w:asciiTheme="majorHAnsi" w:hAnsiTheme="majorHAnsi"/>
        </w:rPr>
      </w:pPr>
      <w:r w:rsidRPr="00D72247">
        <w:rPr>
          <w:rFonts w:asciiTheme="majorHAnsi" w:hAnsiTheme="majorHAnsi"/>
        </w:rPr>
        <w:t>Dentre essas ações está a substituição de redes antigas constituídas por tubulações de cimento amianto, que, devido ao tempo de utilização, apresentam maior suscetibilidade a rompimentos, vazamentos e elevados custos de manutenção.</w:t>
      </w:r>
    </w:p>
    <w:p w:rsidR="00A46BC5" w:rsidRPr="00D72247" w:rsidRDefault="00A46BC5" w:rsidP="00A46BC5">
      <w:pPr>
        <w:pStyle w:val="pdq2pgselectionanchorcontainer"/>
        <w:rPr>
          <w:rFonts w:asciiTheme="majorHAnsi" w:hAnsiTheme="majorHAnsi"/>
        </w:rPr>
      </w:pPr>
      <w:r w:rsidRPr="00D72247">
        <w:rPr>
          <w:rFonts w:asciiTheme="majorHAnsi" w:hAnsiTheme="majorHAnsi"/>
        </w:rPr>
        <w:t xml:space="preserve">A presente contratação destina-se especificamente à substituição da rede existente na Avenida Joaquim Machado de Faria, local que será contemplado com obras de pavimentação </w:t>
      </w:r>
      <w:proofErr w:type="spellStart"/>
      <w:r w:rsidRPr="00D72247">
        <w:rPr>
          <w:rFonts w:asciiTheme="majorHAnsi" w:hAnsiTheme="majorHAnsi"/>
        </w:rPr>
        <w:t>asfáltica</w:t>
      </w:r>
      <w:proofErr w:type="spellEnd"/>
      <w:r w:rsidRPr="00D72247">
        <w:rPr>
          <w:rFonts w:asciiTheme="majorHAnsi" w:hAnsiTheme="majorHAnsi"/>
        </w:rPr>
        <w:t xml:space="preserve"> pelo Município. Dessa forma, mostra-se tecnicamente recomendável e economicamente vantajosa </w:t>
      </w:r>
      <w:proofErr w:type="gramStart"/>
      <w:r w:rsidRPr="00D72247">
        <w:rPr>
          <w:rFonts w:asciiTheme="majorHAnsi" w:hAnsiTheme="majorHAnsi"/>
        </w:rPr>
        <w:t>a</w:t>
      </w:r>
      <w:proofErr w:type="gramEnd"/>
      <w:r w:rsidRPr="00D72247">
        <w:rPr>
          <w:rFonts w:asciiTheme="majorHAnsi" w:hAnsiTheme="majorHAnsi"/>
        </w:rPr>
        <w:t xml:space="preserve"> execução da substituição da tubulação antes da implantação do novo pavimento.</w:t>
      </w:r>
    </w:p>
    <w:p w:rsidR="00A46BC5" w:rsidRPr="00D72247" w:rsidRDefault="00A46BC5" w:rsidP="00A46BC5">
      <w:pPr>
        <w:pStyle w:val="pdq2pgselectionanchorcontainer"/>
        <w:rPr>
          <w:rFonts w:asciiTheme="majorHAnsi" w:hAnsiTheme="majorHAnsi"/>
        </w:rPr>
      </w:pPr>
      <w:r w:rsidRPr="00D72247">
        <w:rPr>
          <w:rFonts w:asciiTheme="majorHAnsi" w:hAnsiTheme="majorHAnsi"/>
        </w:rPr>
        <w:lastRenderedPageBreak/>
        <w:t xml:space="preserve">A adoção de tubos em PVC proporcionará maior resistência mecânica, melhor desempenho </w:t>
      </w:r>
      <w:proofErr w:type="gramStart"/>
      <w:r w:rsidRPr="00D72247">
        <w:rPr>
          <w:rFonts w:asciiTheme="majorHAnsi" w:hAnsiTheme="majorHAnsi"/>
        </w:rPr>
        <w:t>h</w:t>
      </w:r>
      <w:r w:rsidRPr="00D72247">
        <w:rPr>
          <w:rFonts w:asciiTheme="majorHAnsi" w:hAnsiTheme="majorHAnsi"/>
        </w:rPr>
        <w:t>i</w:t>
      </w:r>
      <w:r w:rsidRPr="00D72247">
        <w:rPr>
          <w:rFonts w:asciiTheme="majorHAnsi" w:hAnsiTheme="majorHAnsi"/>
        </w:rPr>
        <w:t>dráulico</w:t>
      </w:r>
      <w:proofErr w:type="gramEnd"/>
      <w:r w:rsidRPr="00D72247">
        <w:rPr>
          <w:rFonts w:asciiTheme="majorHAnsi" w:hAnsiTheme="majorHAnsi"/>
        </w:rPr>
        <w:t>, menor necessidade de manutenção corretiva e maior durabilidade da rede, contribui</w:t>
      </w:r>
      <w:r w:rsidRPr="00D72247">
        <w:rPr>
          <w:rFonts w:asciiTheme="majorHAnsi" w:hAnsiTheme="majorHAnsi"/>
        </w:rPr>
        <w:t>n</w:t>
      </w:r>
      <w:r w:rsidRPr="00D72247">
        <w:rPr>
          <w:rFonts w:asciiTheme="majorHAnsi" w:hAnsiTheme="majorHAnsi"/>
        </w:rPr>
        <w:t>do para a eficiência operacional do sistema de abastecimento de água e para a adequada aplic</w:t>
      </w:r>
      <w:r w:rsidRPr="00D72247">
        <w:rPr>
          <w:rFonts w:asciiTheme="majorHAnsi" w:hAnsiTheme="majorHAnsi"/>
        </w:rPr>
        <w:t>a</w:t>
      </w:r>
      <w:r w:rsidRPr="00D72247">
        <w:rPr>
          <w:rFonts w:asciiTheme="majorHAnsi" w:hAnsiTheme="majorHAnsi"/>
        </w:rPr>
        <w:t>ção dos recursos públicos.</w:t>
      </w:r>
    </w:p>
    <w:p w:rsidR="00477FB1" w:rsidRPr="00A46BC5" w:rsidRDefault="00A46BC5" w:rsidP="00A46BC5">
      <w:pPr>
        <w:spacing w:after="80" w:line="276" w:lineRule="auto"/>
        <w:jc w:val="both"/>
        <w:rPr>
          <w:rFonts w:ascii="Cambria" w:eastAsia="Microsoft YaHei" w:hAnsi="Cambria" w:cstheme="minorHAnsi"/>
          <w:kern w:val="24"/>
        </w:rPr>
      </w:pPr>
      <w:r w:rsidRPr="00A46BC5">
        <w:rPr>
          <w:rFonts w:asciiTheme="majorHAnsi" w:hAnsiTheme="majorHAnsi"/>
          <w:sz w:val="24"/>
        </w:rPr>
        <w:t>Assim, a aquisição dos materiais é indispensável para garantir a execução da obra de melhoria da infraestrutura hidráulica, evitando futuras intervenções na pavimentação e assegurando a cont</w:t>
      </w:r>
      <w:r w:rsidRPr="00A46BC5">
        <w:rPr>
          <w:rFonts w:asciiTheme="majorHAnsi" w:hAnsiTheme="majorHAnsi"/>
          <w:sz w:val="24"/>
        </w:rPr>
        <w:t>i</w:t>
      </w:r>
      <w:r w:rsidRPr="00A46BC5">
        <w:rPr>
          <w:rFonts w:asciiTheme="majorHAnsi" w:hAnsiTheme="majorHAnsi"/>
          <w:sz w:val="24"/>
        </w:rPr>
        <w:t>nuidade e a qualidade dos serviços prestados pelo SAAE</w:t>
      </w:r>
      <w:r w:rsidRPr="00A46BC5">
        <w:rPr>
          <w:rFonts w:asciiTheme="majorHAnsi" w:hAnsiTheme="majorHAnsi"/>
        </w:rPr>
        <w:t>.</w:t>
      </w:r>
    </w:p>
    <w:p w:rsidR="00337C4D" w:rsidRPr="00961F44" w:rsidRDefault="00205D0A" w:rsidP="00961F44">
      <w:pPr>
        <w:spacing w:after="80" w:line="276" w:lineRule="auto"/>
        <w:ind w:left="360"/>
        <w:jc w:val="both"/>
        <w:rPr>
          <w:rFonts w:ascii="Cambria" w:eastAsia="Microsoft YaHei" w:hAnsi="Cambria" w:cstheme="minorHAnsi"/>
          <w:kern w:val="24"/>
        </w:rPr>
      </w:pPr>
      <w:r>
        <w:rPr>
          <w:rFonts w:ascii="Cambria" w:eastAsia="Microsoft YaHei" w:hAnsi="Cambria" w:cstheme="minorHAnsi"/>
          <w:kern w:val="24"/>
        </w:rPr>
        <w:tab/>
      </w: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477FB1" w:rsidRDefault="00A46BC5" w:rsidP="0023268F">
      <w:pPr>
        <w:pStyle w:val="Corpodetexto"/>
        <w:spacing w:after="0" w:line="276" w:lineRule="auto"/>
        <w:ind w:left="360"/>
        <w:jc w:val="both"/>
        <w:rPr>
          <w:rFonts w:ascii="Cambria" w:hAnsi="Cambria" w:cs="Arial"/>
          <w:sz w:val="24"/>
          <w:szCs w:val="24"/>
        </w:rPr>
      </w:pPr>
      <w:r w:rsidRPr="00866E86">
        <w:rPr>
          <w:rFonts w:asciiTheme="majorHAnsi" w:hAnsiTheme="majorHAnsi"/>
          <w:sz w:val="24"/>
        </w:rPr>
        <w:t xml:space="preserve">Estima-se para a contratação o valor total de </w:t>
      </w:r>
      <w:r w:rsidRPr="00866E86">
        <w:rPr>
          <w:rStyle w:val="Forte"/>
          <w:rFonts w:asciiTheme="majorHAnsi" w:hAnsiTheme="majorHAnsi"/>
          <w:sz w:val="24"/>
        </w:rPr>
        <w:t xml:space="preserve">R$ </w:t>
      </w:r>
      <w:r>
        <w:rPr>
          <w:rStyle w:val="Forte"/>
          <w:rFonts w:asciiTheme="majorHAnsi" w:hAnsiTheme="majorHAnsi"/>
          <w:sz w:val="24"/>
        </w:rPr>
        <w:t>15.841,50</w:t>
      </w:r>
      <w:r w:rsidRPr="00866E86">
        <w:rPr>
          <w:rStyle w:val="Forte"/>
          <w:rFonts w:asciiTheme="majorHAnsi" w:hAnsiTheme="majorHAnsi"/>
          <w:sz w:val="24"/>
        </w:rPr>
        <w:t xml:space="preserve"> (</w:t>
      </w:r>
      <w:r>
        <w:rPr>
          <w:rStyle w:val="Forte"/>
          <w:rFonts w:asciiTheme="majorHAnsi" w:hAnsiTheme="majorHAnsi"/>
          <w:sz w:val="24"/>
        </w:rPr>
        <w:t>Quinze mil e oitocentos e qu</w:t>
      </w:r>
      <w:r>
        <w:rPr>
          <w:rStyle w:val="Forte"/>
          <w:rFonts w:asciiTheme="majorHAnsi" w:hAnsiTheme="majorHAnsi"/>
          <w:sz w:val="24"/>
        </w:rPr>
        <w:t>a</w:t>
      </w:r>
      <w:r>
        <w:rPr>
          <w:rStyle w:val="Forte"/>
          <w:rFonts w:asciiTheme="majorHAnsi" w:hAnsiTheme="majorHAnsi"/>
          <w:sz w:val="24"/>
        </w:rPr>
        <w:t>renta e um reias e cinquenta centavos</w:t>
      </w:r>
      <w:r w:rsidRPr="00866E86">
        <w:rPr>
          <w:rStyle w:val="Forte"/>
          <w:rFonts w:asciiTheme="majorHAnsi" w:hAnsiTheme="majorHAnsi"/>
          <w:sz w:val="24"/>
        </w:rPr>
        <w:t>)</w:t>
      </w:r>
      <w:r w:rsidRPr="00866E86">
        <w:rPr>
          <w:rFonts w:asciiTheme="majorHAnsi" w:hAnsiTheme="majorHAnsi"/>
          <w:sz w:val="24"/>
        </w:rPr>
        <w:t>, conforme orçamento obtido junto a fornecedor do ramo, que integra o processo administrativo.</w:t>
      </w:r>
    </w:p>
    <w:p w:rsidR="00DB44A9" w:rsidRPr="00063A2E" w:rsidRDefault="0023268F" w:rsidP="0023268F">
      <w:pPr>
        <w:pStyle w:val="PargrafodaLista"/>
        <w:tabs>
          <w:tab w:val="left" w:pos="0"/>
          <w:tab w:val="left" w:pos="2785"/>
        </w:tabs>
        <w:kinsoku w:val="0"/>
        <w:overflowPunct w:val="0"/>
        <w:spacing w:line="276" w:lineRule="auto"/>
        <w:ind w:left="284" w:right="567"/>
        <w:jc w:val="both"/>
        <w:textAlignment w:val="baseline"/>
        <w:rPr>
          <w:rFonts w:ascii="Cambria" w:eastAsia="Microsoft YaHei" w:hAnsi="Cambria" w:cs="Arial"/>
          <w:b/>
          <w:bCs/>
          <w:kern w:val="24"/>
        </w:rPr>
      </w:pPr>
      <w:r>
        <w:rPr>
          <w:rFonts w:ascii="Cambria" w:eastAsia="Microsoft YaHei" w:hAnsi="Cambria" w:cs="Arial"/>
          <w:b/>
          <w:bCs/>
          <w:kern w:val="24"/>
        </w:rPr>
        <w:tab/>
      </w: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t>DOTAÇÃO ORÇAMENTÁRIA – MATERIAL DE CONSUMO:</w:t>
      </w:r>
    </w:p>
    <w:tbl>
      <w:tblPr>
        <w:tblStyle w:val="Tabelacomgrade"/>
        <w:tblW w:w="9072" w:type="dxa"/>
        <w:tblInd w:w="-5" w:type="dxa"/>
        <w:tblLook w:val="04A0"/>
      </w:tblPr>
      <w:tblGrid>
        <w:gridCol w:w="2127"/>
        <w:gridCol w:w="6945"/>
      </w:tblGrid>
      <w:tr w:rsidR="001B679F" w:rsidRPr="00F63065" w:rsidTr="007A7A99">
        <w:trPr>
          <w:trHeight w:val="283"/>
        </w:trPr>
        <w:tc>
          <w:tcPr>
            <w:tcW w:w="2127" w:type="dxa"/>
            <w:vAlign w:val="center"/>
          </w:tcPr>
          <w:p w:rsidR="001B679F" w:rsidRPr="00F63065" w:rsidRDefault="001B679F" w:rsidP="007A7A99">
            <w:pPr>
              <w:pStyle w:val="Corpodetexto"/>
              <w:tabs>
                <w:tab w:val="left" w:pos="1701"/>
              </w:tabs>
              <w:spacing w:after="0"/>
              <w:jc w:val="right"/>
              <w:rPr>
                <w:rFonts w:ascii="Cambria" w:hAnsi="Cambria" w:cs="Arial"/>
              </w:rPr>
            </w:pPr>
            <w:r w:rsidRPr="00F63065">
              <w:rPr>
                <w:rFonts w:ascii="Cambria" w:hAnsi="Cambria" w:cstheme="minorHAnsi"/>
                <w:b/>
                <w:bCs/>
              </w:rPr>
              <w:t>Unidade</w:t>
            </w:r>
          </w:p>
        </w:tc>
        <w:tc>
          <w:tcPr>
            <w:tcW w:w="6945" w:type="dxa"/>
            <w:vAlign w:val="center"/>
          </w:tcPr>
          <w:p w:rsidR="001B679F" w:rsidRPr="00F63065" w:rsidRDefault="001B679F" w:rsidP="007A7A99">
            <w:pPr>
              <w:pStyle w:val="Corpodetexto"/>
              <w:spacing w:after="0"/>
              <w:ind w:right="567"/>
              <w:rPr>
                <w:rFonts w:ascii="Cambria" w:hAnsi="Cambria" w:cs="Arial"/>
              </w:rPr>
            </w:pPr>
            <w:r w:rsidRPr="00F63065">
              <w:rPr>
                <w:rFonts w:ascii="Cambria" w:hAnsi="Cambria" w:cs="Arial"/>
              </w:rPr>
              <w:t>001 – Serviço autônomo de água e esgoto – SAAE</w:t>
            </w:r>
          </w:p>
        </w:tc>
      </w:tr>
      <w:tr w:rsidR="001B679F" w:rsidRPr="00F63065" w:rsidTr="007A7A99">
        <w:trPr>
          <w:trHeight w:val="283"/>
        </w:trPr>
        <w:tc>
          <w:tcPr>
            <w:tcW w:w="2127" w:type="dxa"/>
            <w:vAlign w:val="center"/>
          </w:tcPr>
          <w:p w:rsidR="001B679F" w:rsidRPr="00F63065" w:rsidRDefault="001B679F" w:rsidP="007A7A99">
            <w:pPr>
              <w:pStyle w:val="Corpodetexto"/>
              <w:tabs>
                <w:tab w:val="left" w:pos="1701"/>
              </w:tabs>
              <w:spacing w:after="0"/>
              <w:jc w:val="right"/>
              <w:rPr>
                <w:rFonts w:ascii="Cambria" w:hAnsi="Cambria" w:cs="Arial"/>
              </w:rPr>
            </w:pPr>
            <w:r w:rsidRPr="00F63065">
              <w:rPr>
                <w:rFonts w:ascii="Cambria" w:hAnsi="Cambria" w:cstheme="minorHAnsi"/>
                <w:b/>
                <w:bCs/>
              </w:rPr>
              <w:t>Função</w:t>
            </w:r>
          </w:p>
        </w:tc>
        <w:tc>
          <w:tcPr>
            <w:tcW w:w="6945" w:type="dxa"/>
            <w:vAlign w:val="center"/>
          </w:tcPr>
          <w:p w:rsidR="001B679F" w:rsidRPr="00F63065" w:rsidRDefault="001B679F" w:rsidP="007A7A99">
            <w:pPr>
              <w:pStyle w:val="Corpodetexto"/>
              <w:spacing w:after="0"/>
              <w:ind w:right="567"/>
              <w:rPr>
                <w:rFonts w:ascii="Cambria" w:hAnsi="Cambria" w:cs="Arial"/>
              </w:rPr>
            </w:pPr>
            <w:r w:rsidRPr="00F63065">
              <w:rPr>
                <w:rFonts w:ascii="Cambria" w:hAnsi="Cambria" w:cs="Arial"/>
              </w:rPr>
              <w:t>17 – Saneamento</w:t>
            </w:r>
          </w:p>
        </w:tc>
      </w:tr>
      <w:tr w:rsidR="001B679F" w:rsidRPr="00F63065" w:rsidTr="007A7A99">
        <w:trPr>
          <w:trHeight w:val="283"/>
        </w:trPr>
        <w:tc>
          <w:tcPr>
            <w:tcW w:w="2127" w:type="dxa"/>
            <w:vAlign w:val="center"/>
          </w:tcPr>
          <w:p w:rsidR="001B679F" w:rsidRPr="00F63065" w:rsidRDefault="001B679F" w:rsidP="007A7A99">
            <w:pPr>
              <w:pStyle w:val="Corpodetexto"/>
              <w:tabs>
                <w:tab w:val="left" w:pos="1701"/>
              </w:tabs>
              <w:spacing w:after="0"/>
              <w:jc w:val="right"/>
              <w:rPr>
                <w:rFonts w:ascii="Cambria" w:hAnsi="Cambria" w:cs="Arial"/>
              </w:rPr>
            </w:pPr>
            <w:r w:rsidRPr="00F63065">
              <w:rPr>
                <w:rFonts w:ascii="Cambria" w:hAnsi="Cambria" w:cstheme="minorHAnsi"/>
                <w:b/>
                <w:bCs/>
              </w:rPr>
              <w:t>Subfunção</w:t>
            </w:r>
          </w:p>
        </w:tc>
        <w:tc>
          <w:tcPr>
            <w:tcW w:w="6945" w:type="dxa"/>
            <w:vAlign w:val="center"/>
          </w:tcPr>
          <w:p w:rsidR="001B679F" w:rsidRPr="00F63065" w:rsidRDefault="001B679F" w:rsidP="007A7A99">
            <w:pPr>
              <w:pStyle w:val="Corpodetexto"/>
              <w:spacing w:after="0"/>
              <w:ind w:right="567"/>
              <w:rPr>
                <w:rFonts w:ascii="Cambria" w:hAnsi="Cambria" w:cs="Arial"/>
              </w:rPr>
            </w:pPr>
            <w:proofErr w:type="gramStart"/>
            <w:r w:rsidRPr="00F63065">
              <w:rPr>
                <w:rFonts w:ascii="Cambria" w:hAnsi="Cambria" w:cs="Arial"/>
              </w:rPr>
              <w:t>512 – Saneamento</w:t>
            </w:r>
            <w:proofErr w:type="gramEnd"/>
            <w:r w:rsidRPr="00F63065">
              <w:rPr>
                <w:rFonts w:ascii="Cambria" w:hAnsi="Cambria" w:cs="Arial"/>
              </w:rPr>
              <w:t xml:space="preserve"> básico urbano</w:t>
            </w:r>
          </w:p>
        </w:tc>
      </w:tr>
      <w:tr w:rsidR="001B679F" w:rsidRPr="00F63065" w:rsidTr="007A7A99">
        <w:trPr>
          <w:trHeight w:val="283"/>
        </w:trPr>
        <w:tc>
          <w:tcPr>
            <w:tcW w:w="2127" w:type="dxa"/>
            <w:vAlign w:val="center"/>
          </w:tcPr>
          <w:p w:rsidR="001B679F" w:rsidRPr="00F63065" w:rsidRDefault="001B679F" w:rsidP="007A7A99">
            <w:pPr>
              <w:pStyle w:val="Corpodetexto"/>
              <w:tabs>
                <w:tab w:val="left" w:pos="1701"/>
              </w:tabs>
              <w:spacing w:after="0"/>
              <w:jc w:val="right"/>
              <w:rPr>
                <w:rFonts w:ascii="Cambria" w:hAnsi="Cambria" w:cs="Arial"/>
              </w:rPr>
            </w:pPr>
            <w:r w:rsidRPr="00F63065">
              <w:rPr>
                <w:rFonts w:ascii="Cambria" w:hAnsi="Cambria" w:cstheme="minorHAnsi"/>
                <w:b/>
                <w:bCs/>
              </w:rPr>
              <w:t>Programa</w:t>
            </w:r>
          </w:p>
        </w:tc>
        <w:tc>
          <w:tcPr>
            <w:tcW w:w="6945" w:type="dxa"/>
            <w:vAlign w:val="center"/>
          </w:tcPr>
          <w:p w:rsidR="001B679F" w:rsidRPr="00F63065" w:rsidRDefault="001B679F" w:rsidP="007A7A99">
            <w:pPr>
              <w:pStyle w:val="Corpodetexto"/>
              <w:spacing w:after="0"/>
              <w:ind w:right="567"/>
              <w:rPr>
                <w:rFonts w:ascii="Cambria" w:hAnsi="Cambria" w:cs="Arial"/>
              </w:rPr>
            </w:pPr>
            <w:r w:rsidRPr="00F63065">
              <w:rPr>
                <w:rFonts w:ascii="Cambria" w:hAnsi="Cambria" w:cs="Arial"/>
              </w:rPr>
              <w:t>0030 – Água e esgoto limpo</w:t>
            </w:r>
          </w:p>
        </w:tc>
      </w:tr>
      <w:tr w:rsidR="001B679F" w:rsidRPr="00F63065" w:rsidTr="007A7A99">
        <w:trPr>
          <w:trHeight w:val="283"/>
        </w:trPr>
        <w:tc>
          <w:tcPr>
            <w:tcW w:w="2127" w:type="dxa"/>
            <w:vAlign w:val="center"/>
          </w:tcPr>
          <w:p w:rsidR="001B679F" w:rsidRPr="00F63065" w:rsidRDefault="001B679F" w:rsidP="007A7A99">
            <w:pPr>
              <w:pStyle w:val="Corpodetexto"/>
              <w:tabs>
                <w:tab w:val="left" w:pos="1701"/>
              </w:tabs>
              <w:spacing w:after="0"/>
              <w:jc w:val="right"/>
              <w:rPr>
                <w:rFonts w:ascii="Cambria" w:hAnsi="Cambria" w:cs="Arial"/>
              </w:rPr>
            </w:pPr>
            <w:r w:rsidRPr="00F63065">
              <w:rPr>
                <w:rFonts w:ascii="Cambria" w:hAnsi="Cambria" w:cstheme="minorHAnsi"/>
                <w:b/>
                <w:bCs/>
              </w:rPr>
              <w:t>Projeto/Atividade</w:t>
            </w:r>
          </w:p>
        </w:tc>
        <w:tc>
          <w:tcPr>
            <w:tcW w:w="6945" w:type="dxa"/>
            <w:vAlign w:val="center"/>
          </w:tcPr>
          <w:p w:rsidR="001B679F" w:rsidRPr="00F63065" w:rsidRDefault="001B679F" w:rsidP="007A7A99">
            <w:pPr>
              <w:pStyle w:val="Corpodetexto"/>
              <w:spacing w:after="0"/>
              <w:ind w:right="-113"/>
              <w:rPr>
                <w:rFonts w:ascii="Cambria" w:hAnsi="Cambria" w:cs="Arial"/>
              </w:rPr>
            </w:pPr>
            <w:proofErr w:type="gramStart"/>
            <w:r w:rsidRPr="00F63065">
              <w:rPr>
                <w:rFonts w:ascii="Cambria" w:hAnsi="Cambria" w:cs="Arial"/>
              </w:rPr>
              <w:t>2.252 – Gestão</w:t>
            </w:r>
            <w:proofErr w:type="gramEnd"/>
            <w:r w:rsidRPr="00F63065">
              <w:rPr>
                <w:rFonts w:ascii="Cambria" w:hAnsi="Cambria" w:cs="Arial"/>
              </w:rPr>
              <w:t xml:space="preserve"> das ações e serviços de distribuição de Água </w:t>
            </w:r>
          </w:p>
        </w:tc>
      </w:tr>
      <w:tr w:rsidR="001B679F" w:rsidRPr="00F63065" w:rsidTr="007A7A99">
        <w:trPr>
          <w:trHeight w:val="283"/>
        </w:trPr>
        <w:tc>
          <w:tcPr>
            <w:tcW w:w="2127" w:type="dxa"/>
            <w:vAlign w:val="center"/>
          </w:tcPr>
          <w:p w:rsidR="001B679F" w:rsidRPr="00F63065" w:rsidRDefault="001B679F" w:rsidP="007A7A99">
            <w:pPr>
              <w:pStyle w:val="Corpodetexto"/>
              <w:tabs>
                <w:tab w:val="left" w:pos="1701"/>
              </w:tabs>
              <w:spacing w:after="0"/>
              <w:jc w:val="right"/>
              <w:rPr>
                <w:rFonts w:ascii="Cambria" w:hAnsi="Cambria" w:cs="Arial"/>
              </w:rPr>
            </w:pPr>
            <w:r w:rsidRPr="00F63065">
              <w:rPr>
                <w:rFonts w:ascii="Cambria" w:hAnsi="Cambria" w:cstheme="minorHAnsi"/>
                <w:b/>
                <w:bCs/>
              </w:rPr>
              <w:t>Natureza da despesa</w:t>
            </w:r>
          </w:p>
        </w:tc>
        <w:tc>
          <w:tcPr>
            <w:tcW w:w="6945" w:type="dxa"/>
            <w:vAlign w:val="center"/>
          </w:tcPr>
          <w:p w:rsidR="001B679F" w:rsidRPr="00F63065" w:rsidRDefault="001B679F" w:rsidP="007A7A99">
            <w:pPr>
              <w:pStyle w:val="Corpodetexto"/>
              <w:spacing w:after="0"/>
              <w:ind w:right="567"/>
              <w:rPr>
                <w:rFonts w:ascii="Cambria" w:hAnsi="Cambria" w:cs="Arial"/>
              </w:rPr>
            </w:pPr>
            <w:r w:rsidRPr="00F63065">
              <w:rPr>
                <w:rFonts w:ascii="Cambria" w:hAnsi="Cambria" w:cs="Arial"/>
              </w:rPr>
              <w:t>33903900000 – Outros serviços de terceiros – pessoa jurídica</w:t>
            </w:r>
          </w:p>
        </w:tc>
      </w:tr>
      <w:tr w:rsidR="001B679F" w:rsidRPr="00063A2E" w:rsidTr="007A7A99">
        <w:trPr>
          <w:trHeight w:val="283"/>
        </w:trPr>
        <w:tc>
          <w:tcPr>
            <w:tcW w:w="2127" w:type="dxa"/>
            <w:vAlign w:val="center"/>
          </w:tcPr>
          <w:p w:rsidR="001B679F" w:rsidRPr="00F63065" w:rsidRDefault="001B679F" w:rsidP="007A7A99">
            <w:pPr>
              <w:pStyle w:val="Corpodetexto"/>
              <w:tabs>
                <w:tab w:val="left" w:pos="1701"/>
              </w:tabs>
              <w:spacing w:after="0"/>
              <w:jc w:val="right"/>
              <w:rPr>
                <w:rFonts w:ascii="Cambria" w:hAnsi="Cambria" w:cs="Arial"/>
              </w:rPr>
            </w:pPr>
            <w:r w:rsidRPr="00F63065">
              <w:rPr>
                <w:rFonts w:ascii="Cambria" w:hAnsi="Cambria" w:cstheme="minorHAnsi"/>
                <w:b/>
                <w:bCs/>
              </w:rPr>
              <w:t>Ficha</w:t>
            </w:r>
          </w:p>
        </w:tc>
        <w:tc>
          <w:tcPr>
            <w:tcW w:w="6945" w:type="dxa"/>
            <w:vAlign w:val="center"/>
          </w:tcPr>
          <w:p w:rsidR="001B679F" w:rsidRPr="00F63065" w:rsidRDefault="001B679F" w:rsidP="007A7A99">
            <w:pPr>
              <w:pStyle w:val="Corpodetexto"/>
              <w:spacing w:after="0"/>
              <w:ind w:right="567"/>
              <w:rPr>
                <w:rFonts w:ascii="Cambria" w:hAnsi="Cambria" w:cs="Arial"/>
              </w:rPr>
            </w:pPr>
            <w:r w:rsidRPr="00F63065">
              <w:rPr>
                <w:rFonts w:ascii="Cambria" w:hAnsi="Cambria" w:cs="Arial"/>
              </w:rPr>
              <w:t>0000058</w:t>
            </w:r>
          </w:p>
        </w:tc>
      </w:tr>
    </w:tbl>
    <w:p w:rsidR="00D96BF0" w:rsidRPr="008F7C84" w:rsidRDefault="00D96BF0"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A46BC5" w:rsidRDefault="00A46BC5" w:rsidP="00A46BC5">
      <w:pPr>
        <w:spacing w:before="100" w:beforeAutospacing="1" w:after="100" w:afterAutospacing="1"/>
      </w:pPr>
      <w:r>
        <w:t>A presente contratação atende ao interesse público por viabilizar a substituição da antiga rede de abastec</w:t>
      </w:r>
      <w:r>
        <w:t>i</w:t>
      </w:r>
      <w:r>
        <w:t xml:space="preserve">mento de água em cimento amianto da Avenida Joaquim Machado de Faria por uma nova rede em PVC, obra que antecederá a execução da pavimentação </w:t>
      </w:r>
      <w:proofErr w:type="spellStart"/>
      <w:r>
        <w:t>asfáltica</w:t>
      </w:r>
      <w:proofErr w:type="spellEnd"/>
      <w:r>
        <w:t xml:space="preserve"> da via.</w:t>
      </w:r>
    </w:p>
    <w:p w:rsidR="00A46BC5" w:rsidRDefault="00A46BC5" w:rsidP="00A46BC5">
      <w:pPr>
        <w:spacing w:before="100" w:beforeAutospacing="1" w:after="100" w:afterAutospacing="1"/>
      </w:pPr>
      <w:r>
        <w:t xml:space="preserve">A medida evitará futuras intervenções no pavimento </w:t>
      </w:r>
      <w:proofErr w:type="spellStart"/>
      <w:r>
        <w:t>recém-executado</w:t>
      </w:r>
      <w:proofErr w:type="spellEnd"/>
      <w:r>
        <w:t>, proporcionando economia aos cofres públicos, redução de transtornos à população e maior eficiência na gestão da infraestrutura urbana.</w:t>
      </w:r>
    </w:p>
    <w:p w:rsidR="0001357D" w:rsidRPr="00205D0A" w:rsidRDefault="00A46BC5" w:rsidP="00A46BC5">
      <w:pPr>
        <w:pStyle w:val="SemEspaamento"/>
        <w:spacing w:line="276" w:lineRule="auto"/>
        <w:jc w:val="both"/>
        <w:rPr>
          <w:rFonts w:ascii="Cambria" w:hAnsi="Cambria" w:cs="Arial"/>
        </w:rPr>
      </w:pPr>
      <w:r>
        <w:t>Além disso, a nova tubulação proporcionará maior segurança operacional, redução de perdas de água, dimin</w:t>
      </w:r>
      <w:r>
        <w:t>u</w:t>
      </w:r>
      <w:r>
        <w:t>ição de vazamentos, aumento da vida útil da rede e melhoria da qualidade dos serviços públicos de abastec</w:t>
      </w:r>
      <w:r>
        <w:t>i</w:t>
      </w:r>
      <w:r>
        <w:t>mento de água prestados pelo Serviço Autônomo de Água e Esgoto de Guaçuí – SAAE.</w:t>
      </w:r>
    </w:p>
    <w:p w:rsidR="00327B5F" w:rsidRPr="00063A2E" w:rsidRDefault="00327B5F" w:rsidP="005364AF">
      <w:pPr>
        <w:pStyle w:val="Ttulo2"/>
        <w:numPr>
          <w:ilvl w:val="0"/>
          <w:numId w:val="27"/>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23268F"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327B5F" w:rsidP="00D06FE2">
            <w:pPr>
              <w:pStyle w:val="TableParagraph"/>
              <w:ind w:left="57"/>
              <w:rPr>
                <w:rFonts w:ascii="Cambria" w:hAnsi="Cambria" w:cs="Arial"/>
                <w:b/>
                <w:bCs/>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23268F" w:rsidP="00D06FE2">
            <w:pPr>
              <w:pStyle w:val="TableParagraph"/>
              <w:ind w:left="57" w:right="567"/>
              <w:jc w:val="both"/>
              <w:rPr>
                <w:rFonts w:ascii="Cambria" w:hAnsi="Cambria" w:cs="Arial"/>
                <w:b/>
                <w:sz w:val="24"/>
                <w:szCs w:val="24"/>
                <w:lang w:val="pt-BR"/>
              </w:rPr>
            </w:pPr>
            <w:r>
              <w:rPr>
                <w:rFonts w:ascii="Cambria" w:hAnsi="Cambria" w:cs="Arial"/>
                <w:b/>
                <w:sz w:val="24"/>
                <w:szCs w:val="24"/>
                <w:lang w:val="pt-BR"/>
              </w:rPr>
              <w:t>X</w:t>
            </w: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lastRenderedPageBreak/>
              <w:t>Condição Especial:</w:t>
            </w:r>
          </w:p>
        </w:tc>
      </w:tr>
    </w:tbl>
    <w:p w:rsidR="00C01858" w:rsidRPr="00C01858" w:rsidRDefault="00327B5F" w:rsidP="00C01858">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1" w:name="_Hlk172499621"/>
    </w:p>
    <w:bookmarkEnd w:id="1"/>
    <w:p w:rsidR="00477FB1"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Pr>
          <w:rFonts w:ascii="Cambria" w:eastAsia="Times New Roman" w:hAnsi="Cambria" w:cs="Arial"/>
          <w:sz w:val="24"/>
          <w:szCs w:val="24"/>
        </w:rPr>
        <w:t>O serviço deverá ser prestado mensalmente à sede</w:t>
      </w:r>
      <w:r w:rsidRPr="00063A2E">
        <w:rPr>
          <w:rFonts w:ascii="Cambria" w:eastAsia="Times New Roman" w:hAnsi="Cambria" w:cs="Arial"/>
          <w:sz w:val="24"/>
          <w:szCs w:val="24"/>
        </w:rPr>
        <w:t xml:space="preserve"> do </w:t>
      </w:r>
      <w:proofErr w:type="spellStart"/>
      <w:r w:rsidRPr="00063A2E">
        <w:rPr>
          <w:rFonts w:ascii="Cambria" w:eastAsia="Times New Roman" w:hAnsi="Cambria" w:cs="Arial"/>
          <w:sz w:val="24"/>
          <w:szCs w:val="24"/>
        </w:rPr>
        <w:t>S.A.A.E.</w:t>
      </w:r>
      <w:proofErr w:type="spellEnd"/>
      <w:r w:rsidRPr="00063A2E">
        <w:rPr>
          <w:rFonts w:ascii="Cambria" w:eastAsia="Times New Roman" w:hAnsi="Cambria" w:cs="Arial"/>
          <w:sz w:val="24"/>
          <w:szCs w:val="24"/>
        </w:rPr>
        <w:t>, situado à Av. Age</w:t>
      </w:r>
      <w:r>
        <w:rPr>
          <w:rFonts w:ascii="Cambria" w:eastAsia="Times New Roman" w:hAnsi="Cambria" w:cs="Arial"/>
          <w:sz w:val="24"/>
          <w:szCs w:val="24"/>
        </w:rPr>
        <w:t xml:space="preserve">nor Luiz Thomé, </w:t>
      </w:r>
      <w:r w:rsidRPr="00063A2E">
        <w:rPr>
          <w:rFonts w:ascii="Cambria" w:eastAsia="Times New Roman" w:hAnsi="Cambria" w:cs="Arial"/>
          <w:sz w:val="24"/>
          <w:szCs w:val="24"/>
        </w:rPr>
        <w:t>nº</w:t>
      </w:r>
      <w:r>
        <w:rPr>
          <w:rFonts w:ascii="Cambria" w:eastAsia="Times New Roman" w:hAnsi="Cambria" w:cs="Arial"/>
          <w:sz w:val="24"/>
          <w:szCs w:val="24"/>
        </w:rPr>
        <w:t>120</w:t>
      </w:r>
      <w:r w:rsidRPr="00063A2E">
        <w:rPr>
          <w:rFonts w:ascii="Cambria" w:hAnsi="Cambria" w:cs="Arial"/>
          <w:sz w:val="24"/>
          <w:szCs w:val="24"/>
        </w:rPr>
        <w:t xml:space="preserve">, Parque de Exposições - CEP: 29.560-000, no horário de 08h </w:t>
      </w:r>
      <w:proofErr w:type="gramStart"/>
      <w:r w:rsidRPr="00063A2E">
        <w:rPr>
          <w:rFonts w:ascii="Cambria" w:hAnsi="Cambria" w:cs="Arial"/>
          <w:sz w:val="24"/>
          <w:szCs w:val="24"/>
        </w:rPr>
        <w:t>às</w:t>
      </w:r>
      <w:proofErr w:type="gramEnd"/>
      <w:r w:rsidRPr="00063A2E">
        <w:rPr>
          <w:rFonts w:ascii="Cambria" w:hAnsi="Cambria" w:cs="Arial"/>
          <w:sz w:val="24"/>
          <w:szCs w:val="24"/>
        </w:rPr>
        <w:t xml:space="preserve"> 11h e das 13h às 16h de segunda a sexta-feira.</w:t>
      </w:r>
    </w:p>
    <w:p w:rsidR="00477FB1" w:rsidRPr="00063A2E"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477FB1" w:rsidRPr="00063A2E" w:rsidRDefault="00477FB1" w:rsidP="00477FB1">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23268F" w:rsidRDefault="00477FB1" w:rsidP="0023268F">
      <w:pPr>
        <w:spacing w:after="0" w:line="276" w:lineRule="auto"/>
        <w:ind w:firstLine="708"/>
        <w:jc w:val="both"/>
        <w:textAlignment w:val="baseline"/>
        <w:rPr>
          <w:rFonts w:ascii="Cambria" w:eastAsia="Times New Roman" w:hAnsi="Cambria" w:cs="Arial"/>
          <w:sz w:val="24"/>
          <w:szCs w:val="24"/>
        </w:rPr>
      </w:pPr>
      <w:r>
        <w:rPr>
          <w:rFonts w:ascii="Cambria" w:eastAsia="Times New Roman" w:hAnsi="Cambria" w:cs="Arial"/>
          <w:sz w:val="24"/>
          <w:szCs w:val="24"/>
        </w:rPr>
        <w:t>Imediato</w:t>
      </w:r>
    </w:p>
    <w:p w:rsidR="0023268F" w:rsidRPr="0023268F" w:rsidRDefault="00477FB1" w:rsidP="0023268F">
      <w:pPr>
        <w:pStyle w:val="PargrafodaLista"/>
        <w:numPr>
          <w:ilvl w:val="0"/>
          <w:numId w:val="27"/>
        </w:numPr>
        <w:spacing w:line="276" w:lineRule="auto"/>
        <w:jc w:val="both"/>
        <w:textAlignment w:val="baseline"/>
        <w:rPr>
          <w:rFonts w:ascii="Cambria" w:hAnsi="Cambria" w:cs="Arial"/>
          <w:b/>
          <w:bCs/>
        </w:rPr>
      </w:pPr>
      <w:r w:rsidRPr="0023268F">
        <w:rPr>
          <w:rFonts w:ascii="Cambria" w:hAnsi="Cambria" w:cs="Arial"/>
          <w:b/>
          <w:bCs/>
        </w:rPr>
        <w:t>Prazo de desembolso (cronograma financeiro):</w:t>
      </w:r>
    </w:p>
    <w:p w:rsidR="00477FB1" w:rsidRPr="00063A2E" w:rsidRDefault="00477FB1" w:rsidP="0023268F">
      <w:pPr>
        <w:spacing w:after="0" w:line="276" w:lineRule="auto"/>
        <w:jc w:val="both"/>
        <w:textAlignment w:val="baseline"/>
        <w:rPr>
          <w:rFonts w:ascii="Cambria" w:hAnsi="Cambria" w:cs="Arial"/>
          <w:spacing w:val="-10"/>
          <w:sz w:val="24"/>
          <w:szCs w:val="24"/>
        </w:rPr>
      </w:pPr>
      <w:r w:rsidRPr="00063A2E">
        <w:rPr>
          <w:rFonts w:ascii="Cambria" w:eastAsia="Times New Roman" w:hAnsi="Cambria" w:cs="Arial"/>
          <w:sz w:val="24"/>
          <w:szCs w:val="24"/>
        </w:rPr>
        <w:t>O pagamento será efetuado pela contratante no prazo de até 30 (trinta) dias mediante a aprese</w:t>
      </w:r>
      <w:r w:rsidRPr="00063A2E">
        <w:rPr>
          <w:rFonts w:ascii="Cambria" w:eastAsia="Times New Roman" w:hAnsi="Cambria" w:cs="Arial"/>
          <w:sz w:val="24"/>
          <w:szCs w:val="24"/>
        </w:rPr>
        <w:t>n</w:t>
      </w:r>
      <w:r w:rsidRPr="00063A2E">
        <w:rPr>
          <w:rFonts w:ascii="Cambria" w:eastAsia="Times New Roman" w:hAnsi="Cambria" w:cs="Arial"/>
          <w:sz w:val="24"/>
          <w:szCs w:val="24"/>
        </w:rPr>
        <w:t xml:space="preserve">tação da respectiva Nota Fiscal </w:t>
      </w:r>
      <w:r>
        <w:rPr>
          <w:rFonts w:ascii="Cambria" w:eastAsia="Times New Roman" w:hAnsi="Cambria" w:cs="Arial"/>
          <w:sz w:val="24"/>
          <w:szCs w:val="24"/>
        </w:rPr>
        <w:t>do mês referência, juntamente com o relatório de prestação de serviços e</w:t>
      </w:r>
      <w:r w:rsidRPr="00063A2E">
        <w:rPr>
          <w:rFonts w:ascii="Cambria" w:hAnsi="Cambria" w:cs="Arial"/>
          <w:sz w:val="24"/>
          <w:szCs w:val="24"/>
        </w:rPr>
        <w:t xml:space="preserve"> as </w:t>
      </w:r>
      <w:r w:rsidRPr="00063A2E">
        <w:rPr>
          <w:rFonts w:ascii="Cambria" w:hAnsi="Cambria" w:cs="Arial"/>
          <w:spacing w:val="-1"/>
          <w:sz w:val="24"/>
          <w:szCs w:val="24"/>
        </w:rPr>
        <w:t xml:space="preserve">certidões </w:t>
      </w:r>
      <w:r w:rsidRPr="00063A2E">
        <w:rPr>
          <w:rFonts w:ascii="Cambria" w:hAnsi="Cambria" w:cs="Arial"/>
          <w:sz w:val="24"/>
          <w:szCs w:val="24"/>
        </w:rPr>
        <w:t>de regularidade da empresa junto aos órgãos públicos</w:t>
      </w:r>
      <w:r>
        <w:rPr>
          <w:rFonts w:ascii="Cambria" w:hAnsi="Cambria" w:cs="Arial"/>
          <w:sz w:val="24"/>
          <w:szCs w:val="24"/>
        </w:rPr>
        <w:t xml:space="preserve"> (Certidão Negativa de Débitos – CND)</w:t>
      </w:r>
      <w:r w:rsidRPr="00063A2E">
        <w:rPr>
          <w:rFonts w:ascii="Cambria" w:hAnsi="Cambria" w:cs="Arial"/>
          <w:spacing w:val="-10"/>
          <w:sz w:val="24"/>
          <w:szCs w:val="24"/>
        </w:rPr>
        <w:t>.</w:t>
      </w:r>
    </w:p>
    <w:p w:rsidR="00477FB1" w:rsidRPr="00063A2E" w:rsidRDefault="00477FB1" w:rsidP="00477FB1">
      <w:pPr>
        <w:spacing w:after="0" w:line="276" w:lineRule="auto"/>
        <w:ind w:right="567"/>
        <w:jc w:val="both"/>
        <w:rPr>
          <w:rFonts w:ascii="Cambria" w:hAnsi="Cambria" w:cs="Arial"/>
          <w:sz w:val="24"/>
          <w:szCs w:val="24"/>
          <w:lang w:eastAsia="pt-BR"/>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477FB1" w:rsidRPr="00063A2E" w:rsidRDefault="00477FB1" w:rsidP="00477FB1">
      <w:pPr>
        <w:spacing w:after="0" w:line="276" w:lineRule="auto"/>
        <w:ind w:right="567" w:firstLine="708"/>
        <w:jc w:val="both"/>
        <w:textAlignment w:val="baseline"/>
        <w:rPr>
          <w:rFonts w:ascii="Cambria" w:hAnsi="Cambria" w:cs="Arial"/>
          <w:sz w:val="24"/>
          <w:szCs w:val="24"/>
        </w:rPr>
      </w:pPr>
      <w:r>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477FB1" w:rsidRPr="00063A2E" w:rsidRDefault="00477FB1" w:rsidP="00477FB1">
      <w:pPr>
        <w:tabs>
          <w:tab w:val="left" w:pos="8222"/>
        </w:tabs>
        <w:spacing w:after="0" w:line="276" w:lineRule="auto"/>
        <w:ind w:firstLine="708"/>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Corpodetexto"/>
        <w:spacing w:after="0" w:line="276" w:lineRule="auto"/>
        <w:ind w:right="567"/>
        <w:jc w:val="both"/>
        <w:rPr>
          <w:rFonts w:ascii="Cambria" w:hAnsi="Cambria" w:cs="Arial"/>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definitiva:</w:t>
      </w:r>
    </w:p>
    <w:p w:rsidR="00477FB1" w:rsidRPr="00063A2E" w:rsidRDefault="00477FB1" w:rsidP="00477FB1">
      <w:pPr>
        <w:pStyle w:val="SemEspaamento"/>
        <w:spacing w:line="276" w:lineRule="auto"/>
        <w:rPr>
          <w:rFonts w:ascii="Cambria" w:hAnsi="Cambria"/>
        </w:rPr>
      </w:pPr>
      <w:r>
        <w:rPr>
          <w:rFonts w:ascii="Cambria" w:hAnsi="Cambria"/>
        </w:rPr>
        <w:t>30 dias</w:t>
      </w:r>
    </w:p>
    <w:p w:rsidR="00477FB1" w:rsidRPr="00063A2E" w:rsidRDefault="00477FB1" w:rsidP="00477FB1">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477FB1" w:rsidRPr="00063A2E" w:rsidRDefault="00477FB1" w:rsidP="00477FB1">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477FB1" w:rsidRPr="00063A2E" w:rsidRDefault="00477FB1" w:rsidP="00477FB1">
      <w:pPr>
        <w:pStyle w:val="SemEspaamento"/>
      </w:pPr>
      <w:bookmarkStart w:id="2" w:name="_Hlk157433995"/>
      <w:r>
        <w:t>Não se Aplica.</w:t>
      </w:r>
    </w:p>
    <w:bookmarkEnd w:id="2"/>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477FB1" w:rsidRPr="00063A2E" w:rsidRDefault="00477FB1" w:rsidP="00477FB1">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477FB1" w:rsidRPr="00063A2E" w:rsidRDefault="00477FB1" w:rsidP="00477FB1">
      <w:pPr>
        <w:pStyle w:val="SemEspaamen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477FB1" w:rsidRPr="00063A2E" w:rsidRDefault="00477FB1" w:rsidP="00477FB1">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Ttulo2"/>
        <w:tabs>
          <w:tab w:val="left" w:pos="422"/>
        </w:tabs>
        <w:spacing w:before="0" w:line="276" w:lineRule="auto"/>
        <w:ind w:left="426" w:right="567"/>
        <w:jc w:val="both"/>
        <w:rPr>
          <w:rFonts w:ascii="Cambria" w:hAnsi="Cambria" w:cs="Arial"/>
          <w:b/>
          <w:bCs/>
          <w:color w:val="auto"/>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477FB1" w:rsidP="00477FB1">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justificativa</w:t>
      </w:r>
      <w:r w:rsidRPr="00063A2E">
        <w:rPr>
          <w:rFonts w:ascii="Cambria" w:hAnsi="Cambria" w:cs="Arial"/>
          <w:b/>
          <w:bCs/>
          <w:sz w:val="24"/>
          <w:szCs w:val="24"/>
        </w:rPr>
        <w:t xml:space="preserve"> da necessidade de contratação: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tabs>
          <w:tab w:val="left" w:pos="2585"/>
        </w:tabs>
        <w:spacing w:after="0" w:line="276" w:lineRule="auto"/>
        <w:contextualSpacing/>
        <w:jc w:val="both"/>
        <w:rPr>
          <w:rFonts w:ascii="Cambria" w:eastAsia="Times New Roman" w:hAnsi="Cambria" w:cs="Arial"/>
          <w:bCs/>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r>
        <w:rPr>
          <w:rFonts w:ascii="Cambria" w:hAnsi="Cambria" w:cs="Arial"/>
          <w:b/>
          <w:bCs/>
          <w:sz w:val="24"/>
          <w:szCs w:val="24"/>
        </w:rPr>
        <w:tab/>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Pr>
          <w:rFonts w:ascii="Cambria" w:hAnsi="Cambria" w:cs="Arial"/>
          <w:b/>
          <w:bCs/>
          <w:spacing w:val="-2"/>
          <w:sz w:val="24"/>
          <w:szCs w:val="24"/>
        </w:rPr>
        <w:t>302045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da especificação dos itens: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30203</w:t>
      </w:r>
      <w:r>
        <w:rPr>
          <w:rFonts w:ascii="Cambria" w:hAnsi="Cambria" w:cs="Arial"/>
          <w:b/>
          <w:bCs/>
          <w:sz w:val="24"/>
          <w:szCs w:val="24"/>
        </w:rPr>
        <w:t>4</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da especificação dos itens:</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dos quantitativos dos itens: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30203</w:t>
      </w:r>
      <w:r>
        <w:rPr>
          <w:rFonts w:ascii="Cambria" w:hAnsi="Cambria" w:cs="Arial"/>
          <w:b/>
          <w:bCs/>
          <w:sz w:val="24"/>
          <w:szCs w:val="24"/>
        </w:rPr>
        <w:t>4</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dos quantitativos dos itens:</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SemEspaamento"/>
        <w:spacing w:line="276" w:lineRule="auto"/>
        <w:jc w:val="both"/>
        <w:rPr>
          <w:rFonts w:ascii="Cambria" w:hAnsi="Cambria" w:cs="Arial"/>
          <w:sz w:val="24"/>
          <w:szCs w:val="24"/>
        </w:rPr>
      </w:pPr>
    </w:p>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 termo de referência ou projeto básico:</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w:t>
      </w:r>
      <w:r>
        <w:rPr>
          <w:rFonts w:ascii="Cambria" w:hAnsi="Cambria" w:cs="Arial"/>
          <w:b/>
          <w:bCs/>
          <w:sz w:val="24"/>
          <w:szCs w:val="24"/>
        </w:rPr>
        <w:t>02034</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lastRenderedPageBreak/>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 termo de referência ou projeto básico: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de pesquisa de mercado:</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 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w:t>
      </w:r>
      <w:r>
        <w:rPr>
          <w:rFonts w:ascii="Cambria" w:hAnsi="Cambria" w:cs="Arial"/>
          <w:b/>
          <w:bCs/>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aprovação</w:t>
      </w:r>
      <w:r w:rsidRPr="00063A2E">
        <w:rPr>
          <w:rFonts w:ascii="Cambria" w:hAnsi="Cambria" w:cs="Arial"/>
          <w:b/>
          <w:bCs/>
          <w:color w:val="auto"/>
          <w:sz w:val="24"/>
          <w:szCs w:val="24"/>
        </w:rPr>
        <w:t xml:space="preserve"> de pesquisa de mercado:</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 xml:space="preserve">Gabriel de Faria Firme </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23268F" w:rsidRPr="00801774" w:rsidRDefault="0023268F" w:rsidP="0023268F">
      <w:pPr>
        <w:pStyle w:val="SemEspaamento"/>
        <w:spacing w:line="276" w:lineRule="auto"/>
        <w:jc w:val="both"/>
        <w:rPr>
          <w:rFonts w:ascii="Cambria" w:hAnsi="Cambria" w:cs="Arial"/>
          <w:b/>
          <w:bCs/>
          <w:sz w:val="24"/>
          <w:szCs w:val="24"/>
        </w:rPr>
      </w:pPr>
      <w:r w:rsidRPr="00063A2E">
        <w:rPr>
          <w:rFonts w:ascii="Cambria" w:hAnsi="Cambria" w:cs="Arial"/>
          <w:sz w:val="24"/>
          <w:szCs w:val="24"/>
        </w:rPr>
        <w:t xml:space="preserve">Matrícula: </w:t>
      </w:r>
      <w:r>
        <w:rPr>
          <w:rFonts w:ascii="Cambria" w:hAnsi="Cambria" w:cs="Arial"/>
          <w:b/>
          <w:bCs/>
          <w:sz w:val="24"/>
          <w:szCs w:val="24"/>
        </w:rPr>
        <w:t>302042</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Anotação de Responsabilidade Técnica</w:t>
      </w:r>
      <w:r w:rsidRPr="00063A2E">
        <w:rPr>
          <w:rFonts w:ascii="Cambria" w:hAnsi="Cambria" w:cs="Arial"/>
          <w:b/>
          <w:bCs/>
          <w:color w:val="auto"/>
          <w:sz w:val="24"/>
          <w:szCs w:val="24"/>
        </w:rPr>
        <w:t xml:space="preserve"> e o número do documento:</w:t>
      </w:r>
    </w:p>
    <w:p w:rsidR="0023268F" w:rsidRPr="003C7E78" w:rsidRDefault="0023268F" w:rsidP="0023268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justificativa</w:t>
      </w:r>
      <w:r w:rsidRPr="00063A2E">
        <w:rPr>
          <w:rFonts w:ascii="Cambria" w:hAnsi="Cambria" w:cs="Arial"/>
          <w:b/>
          <w:bCs/>
          <w:color w:val="auto"/>
          <w:sz w:val="24"/>
          <w:szCs w:val="24"/>
        </w:rPr>
        <w:t xml:space="preserve"> da razão da escolha do fornecedor ou executante:</w:t>
      </w:r>
    </w:p>
    <w:p w:rsidR="0023268F" w:rsidRPr="003C7E78" w:rsidRDefault="0023268F" w:rsidP="0023268F">
      <w:pPr>
        <w:pStyle w:val="Ttulo2"/>
        <w:tabs>
          <w:tab w:val="left" w:pos="422"/>
        </w:tabs>
        <w:spacing w:before="0" w:line="276" w:lineRule="auto"/>
        <w:jc w:val="both"/>
        <w:rPr>
          <w:rFonts w:ascii="Cambria" w:hAnsi="Cambria" w:cs="Arial"/>
          <w:b/>
          <w:bCs/>
          <w:color w:val="auto"/>
          <w:sz w:val="24"/>
          <w:szCs w:val="24"/>
        </w:rPr>
      </w:pPr>
      <w:r w:rsidRPr="00063A2E">
        <w:rPr>
          <w:rFonts w:ascii="Cambria" w:hAnsi="Cambria" w:cs="Arial"/>
          <w:b/>
          <w:bCs/>
          <w:color w:val="auto"/>
          <w:sz w:val="24"/>
          <w:szCs w:val="24"/>
        </w:rPr>
        <w:tab/>
      </w:r>
      <w:r w:rsidRPr="00063A2E">
        <w:rPr>
          <w:rFonts w:ascii="Cambria" w:hAnsi="Cambria" w:cs="Arial"/>
          <w:b/>
          <w:bCs/>
          <w:color w:val="auto"/>
          <w:sz w:val="24"/>
          <w:szCs w:val="24"/>
        </w:rPr>
        <w:tab/>
      </w:r>
      <w:r w:rsidRPr="00063A2E">
        <w:rPr>
          <w:rFonts w:ascii="Cambria" w:hAnsi="Cambria" w:cs="Arial"/>
          <w:color w:val="auto"/>
          <w:sz w:val="24"/>
          <w:szCs w:val="24"/>
        </w:rPr>
        <w:t>Não se aplica.</w:t>
      </w:r>
    </w:p>
    <w:p w:rsidR="0023268F" w:rsidRPr="00063A2E" w:rsidRDefault="0023268F" w:rsidP="0023268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contratação direta:</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23268F" w:rsidRPr="00063A2E" w:rsidRDefault="0023268F" w:rsidP="0023268F">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23268F" w:rsidRPr="00E24D74" w:rsidRDefault="0023268F" w:rsidP="0023268F">
      <w:pPr>
        <w:pStyle w:val="SemEspaamento"/>
        <w:spacing w:line="276" w:lineRule="auto"/>
        <w:jc w:val="both"/>
        <w:rPr>
          <w:rFonts w:ascii="Cambria" w:hAnsi="Cambria" w:cs="Arial"/>
          <w:b/>
          <w:bCs/>
          <w:spacing w:val="-2"/>
          <w:sz w:val="24"/>
          <w:szCs w:val="24"/>
        </w:rPr>
      </w:pPr>
      <w:r w:rsidRPr="00063A2E">
        <w:rPr>
          <w:rFonts w:ascii="Cambria" w:hAnsi="Cambria" w:cs="Arial"/>
          <w:sz w:val="24"/>
          <w:szCs w:val="24"/>
        </w:rPr>
        <w:t>Matrícula:</w:t>
      </w:r>
      <w:r w:rsidRPr="00063A2E">
        <w:rPr>
          <w:rFonts w:ascii="Cambria" w:hAnsi="Cambria" w:cs="Arial"/>
          <w:spacing w:val="-2"/>
          <w:sz w:val="24"/>
          <w:szCs w:val="24"/>
        </w:rPr>
        <w:t xml:space="preserve"> </w:t>
      </w:r>
      <w:r>
        <w:rPr>
          <w:rFonts w:ascii="Cambria" w:hAnsi="Cambria" w:cs="Arial"/>
          <w:b/>
          <w:bCs/>
          <w:spacing w:val="-2"/>
          <w:sz w:val="24"/>
          <w:szCs w:val="24"/>
        </w:rPr>
        <w:t>302045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 w:rsidR="0023268F" w:rsidRPr="00063A2E" w:rsidRDefault="0023268F" w:rsidP="0023268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autorização</w:t>
      </w:r>
      <w:r w:rsidRPr="00063A2E">
        <w:rPr>
          <w:rFonts w:ascii="Cambria" w:hAnsi="Cambria" w:cs="Arial"/>
          <w:b/>
          <w:bCs/>
          <w:color w:val="auto"/>
          <w:sz w:val="24"/>
          <w:szCs w:val="24"/>
        </w:rPr>
        <w:t xml:space="preserve"> de abertura do processo licitatório:</w:t>
      </w:r>
    </w:p>
    <w:p w:rsidR="0023268F" w:rsidRPr="00063A2E" w:rsidRDefault="0023268F" w:rsidP="0023268F">
      <w:pPr>
        <w:pStyle w:val="Corpodetexto"/>
        <w:tabs>
          <w:tab w:val="left" w:pos="0"/>
        </w:tabs>
        <w:spacing w:after="0" w:line="276" w:lineRule="auto"/>
        <w:jc w:val="both"/>
        <w:rPr>
          <w:rFonts w:ascii="Cambria" w:hAnsi="Cambria" w:cs="Arial"/>
          <w:sz w:val="24"/>
          <w:szCs w:val="24"/>
        </w:rPr>
      </w:pPr>
      <w:r w:rsidRPr="00063A2E">
        <w:rPr>
          <w:rFonts w:ascii="Cambria" w:hAnsi="Cambria" w:cs="Arial"/>
          <w:sz w:val="24"/>
          <w:szCs w:val="24"/>
        </w:rPr>
        <w:tab/>
        <w:t>Não se aplica</w:t>
      </w:r>
    </w:p>
    <w:p w:rsidR="0023268F" w:rsidRPr="00063A2E" w:rsidRDefault="0023268F" w:rsidP="0023268F">
      <w:pPr>
        <w:pStyle w:val="Corpodetexto"/>
        <w:tabs>
          <w:tab w:val="left" w:pos="0"/>
        </w:tabs>
        <w:spacing w:after="0" w:line="276" w:lineRule="auto"/>
        <w:jc w:val="both"/>
        <w:rPr>
          <w:rFonts w:ascii="Cambria" w:hAnsi="Cambria" w:cs="Arial"/>
          <w:sz w:val="24"/>
          <w:szCs w:val="24"/>
        </w:rPr>
      </w:pPr>
    </w:p>
    <w:p w:rsidR="0023268F" w:rsidRPr="00063A2E" w:rsidRDefault="0023268F" w:rsidP="0023268F">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w:t>
      </w:r>
      <w:r w:rsidRPr="00063A2E">
        <w:rPr>
          <w:rFonts w:ascii="Cambria" w:hAnsi="Cambria" w:cs="Arial"/>
          <w:b/>
          <w:bCs/>
          <w:color w:val="auto"/>
          <w:spacing w:val="-2"/>
          <w:sz w:val="24"/>
          <w:szCs w:val="24"/>
        </w:rPr>
        <w:t xml:space="preserve"> Pelo T</w:t>
      </w:r>
      <w:r w:rsidRPr="00063A2E">
        <w:rPr>
          <w:rFonts w:ascii="Cambria" w:hAnsi="Cambria" w:cs="Arial"/>
          <w:b/>
          <w:bCs/>
          <w:color w:val="auto"/>
          <w:sz w:val="24"/>
          <w:szCs w:val="24"/>
        </w:rPr>
        <w:t xml:space="preserve">ermo De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Dispensa/Inexigibilidade:</w:t>
      </w:r>
    </w:p>
    <w:p w:rsidR="0023268F" w:rsidRPr="00063A2E" w:rsidRDefault="0023268F" w:rsidP="0023268F">
      <w:pPr>
        <w:pStyle w:val="SemEspaamento"/>
        <w:spacing w:line="276" w:lineRule="auto"/>
        <w:ind w:left="426" w:firstLine="282"/>
        <w:jc w:val="both"/>
        <w:rPr>
          <w:rFonts w:ascii="Cambria" w:hAnsi="Cambria" w:cs="Arial"/>
          <w:sz w:val="24"/>
          <w:szCs w:val="24"/>
        </w:rPr>
      </w:pPr>
      <w:r>
        <w:rPr>
          <w:rFonts w:ascii="Cambria" w:hAnsi="Cambria" w:cs="Arial"/>
          <w:sz w:val="24"/>
          <w:szCs w:val="24"/>
        </w:rPr>
        <w:t>Não se aplica.</w:t>
      </w:r>
    </w:p>
    <w:p w:rsidR="0023268F" w:rsidRPr="00063A2E" w:rsidRDefault="0023268F" w:rsidP="0023268F">
      <w:pPr>
        <w:pStyle w:val="SemEspaamento"/>
        <w:spacing w:line="276" w:lineRule="auto"/>
        <w:rPr>
          <w:rFonts w:ascii="Cambria" w:hAnsi="Cambria" w:cstheme="minorHAnsi"/>
          <w:b/>
          <w:bCs/>
          <w:sz w:val="24"/>
          <w:szCs w:val="24"/>
        </w:rPr>
      </w:pPr>
    </w:p>
    <w:p w:rsidR="0023268F" w:rsidRPr="00063A2E" w:rsidRDefault="0023268F" w:rsidP="0023268F">
      <w:pPr>
        <w:pStyle w:val="SemEspaamento"/>
        <w:numPr>
          <w:ilvl w:val="0"/>
          <w:numId w:val="27"/>
        </w:numPr>
        <w:spacing w:line="276" w:lineRule="auto"/>
        <w:ind w:left="426" w:hanging="426"/>
        <w:rPr>
          <w:rFonts w:ascii="Cambria" w:hAnsi="Cambria" w:cstheme="minorHAnsi"/>
          <w:b/>
          <w:bCs/>
          <w:sz w:val="24"/>
          <w:szCs w:val="24"/>
        </w:rPr>
      </w:pPr>
      <w:r w:rsidRPr="00063A2E">
        <w:rPr>
          <w:rFonts w:ascii="Cambria" w:hAnsi="Cambria" w:cstheme="minorHAnsi"/>
          <w:b/>
          <w:bCs/>
          <w:sz w:val="24"/>
          <w:szCs w:val="24"/>
        </w:rPr>
        <w:t xml:space="preserve">Nomeação Do </w:t>
      </w:r>
      <w:r w:rsidRPr="00063A2E">
        <w:rPr>
          <w:rFonts w:ascii="Cambria" w:hAnsi="Cambria" w:cstheme="minorHAnsi"/>
          <w:b/>
          <w:bCs/>
          <w:sz w:val="24"/>
          <w:szCs w:val="24"/>
          <w:u w:val="single"/>
        </w:rPr>
        <w:t>Gestor</w:t>
      </w:r>
      <w:r w:rsidRPr="00063A2E">
        <w:rPr>
          <w:rFonts w:ascii="Cambria" w:hAnsi="Cambria" w:cstheme="minorHAnsi"/>
          <w:b/>
          <w:bCs/>
          <w:sz w:val="24"/>
          <w:szCs w:val="24"/>
        </w:rPr>
        <w:t xml:space="preserve"> Do Contrato:</w:t>
      </w:r>
    </w:p>
    <w:p w:rsidR="0023268F" w:rsidRPr="00063A2E" w:rsidRDefault="0023268F" w:rsidP="0023268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Nome do Servidor: </w:t>
      </w:r>
      <w:r>
        <w:rPr>
          <w:rFonts w:ascii="Cambria" w:hAnsi="Cambria" w:cs="Arial"/>
          <w:b/>
          <w:bCs/>
          <w:sz w:val="24"/>
          <w:szCs w:val="24"/>
        </w:rPr>
        <w:t>Helio Alves Machado Neto</w:t>
      </w:r>
    </w:p>
    <w:p w:rsidR="0023268F" w:rsidRPr="00063A2E" w:rsidRDefault="0023268F" w:rsidP="0023268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Cargo: </w:t>
      </w:r>
      <w:r w:rsidRPr="00063A2E">
        <w:rPr>
          <w:rFonts w:ascii="Cambria" w:hAnsi="Cambria" w:cs="Arial"/>
          <w:b/>
          <w:bCs/>
          <w:sz w:val="24"/>
          <w:szCs w:val="24"/>
        </w:rPr>
        <w:t>Diretor-Geral</w:t>
      </w:r>
    </w:p>
    <w:p w:rsidR="0023268F" w:rsidRPr="00063A2E" w:rsidRDefault="0023268F" w:rsidP="0023268F">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pStyle w:val="Ttulo2"/>
        <w:tabs>
          <w:tab w:val="left" w:pos="422"/>
        </w:tabs>
        <w:spacing w:before="0" w:line="276" w:lineRule="auto"/>
        <w:ind w:left="426"/>
        <w:jc w:val="both"/>
        <w:rPr>
          <w:rFonts w:ascii="Cambria" w:hAnsi="Cambria" w:cs="Arial"/>
          <w:b/>
          <w:bCs/>
          <w:color w:val="auto"/>
          <w:sz w:val="24"/>
          <w:szCs w:val="24"/>
        </w:rPr>
      </w:pPr>
    </w:p>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Nomeação Do </w:t>
      </w:r>
      <w:r w:rsidRPr="00063A2E">
        <w:rPr>
          <w:rFonts w:ascii="Cambria" w:hAnsi="Cambria" w:cs="Arial"/>
          <w:b/>
          <w:bCs/>
          <w:color w:val="auto"/>
          <w:sz w:val="24"/>
          <w:szCs w:val="24"/>
          <w:u w:val="single"/>
        </w:rPr>
        <w:t>Fiscal</w:t>
      </w:r>
      <w:r w:rsidRPr="00063A2E">
        <w:rPr>
          <w:rFonts w:ascii="Cambria" w:hAnsi="Cambria" w:cs="Arial"/>
          <w:b/>
          <w:bCs/>
          <w:color w:val="auto"/>
          <w:sz w:val="24"/>
          <w:szCs w:val="24"/>
        </w:rPr>
        <w:t xml:space="preserve"> Do Contrato: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Gabriel de Faria Firme</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23268F" w:rsidRPr="00063A2E" w:rsidRDefault="0023268F" w:rsidP="0023268F">
      <w:pPr>
        <w:spacing w:after="0"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3020</w:t>
      </w:r>
      <w:r>
        <w:rPr>
          <w:rFonts w:ascii="Cambria" w:hAnsi="Cambria" w:cs="Arial"/>
          <w:b/>
          <w:bCs/>
          <w:spacing w:val="-2"/>
          <w:sz w:val="24"/>
          <w:szCs w:val="24"/>
        </w:rPr>
        <w:t>42</w:t>
      </w:r>
    </w:p>
    <w:p w:rsidR="0023268F" w:rsidRPr="00063A2E" w:rsidRDefault="0023268F" w:rsidP="0023268F">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23268F" w:rsidRPr="00063A2E" w:rsidRDefault="0023268F" w:rsidP="0023268F">
      <w:pPr>
        <w:spacing w:after="0" w:line="276" w:lineRule="auto"/>
        <w:jc w:val="both"/>
        <w:rPr>
          <w:rFonts w:ascii="Cambria" w:hAnsi="Cambria" w:cs="Arial"/>
          <w:sz w:val="24"/>
          <w:szCs w:val="24"/>
        </w:rPr>
      </w:pPr>
    </w:p>
    <w:p w:rsidR="0023268F" w:rsidRPr="00063A2E" w:rsidRDefault="0023268F" w:rsidP="0023268F">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 pela elaboração dos benefícios e despesas indiretas.</w:t>
      </w:r>
    </w:p>
    <w:p w:rsidR="00F611C0" w:rsidRDefault="0023268F" w:rsidP="0023268F">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23268F" w:rsidRPr="0023268F" w:rsidRDefault="0023268F" w:rsidP="0023268F">
      <w:pPr>
        <w:pStyle w:val="Corpodetexto"/>
        <w:spacing w:after="0" w:line="276" w:lineRule="auto"/>
        <w:ind w:firstLine="708"/>
        <w:jc w:val="both"/>
        <w:rPr>
          <w:rFonts w:ascii="Cambria" w:hAnsi="Cambria" w:cs="Arial"/>
          <w:sz w:val="24"/>
          <w:szCs w:val="24"/>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1B679F" w:rsidRDefault="001B679F" w:rsidP="00FB3406">
      <w:pPr>
        <w:pStyle w:val="SemEspaamento"/>
        <w:rPr>
          <w:rFonts w:ascii="Arial" w:eastAsia="Microsoft YaHei" w:hAnsi="Arial" w:cs="Arial"/>
          <w:color w:val="000000" w:themeColor="text1"/>
          <w:kern w:val="24"/>
          <w:sz w:val="20"/>
          <w:szCs w:val="20"/>
        </w:rPr>
      </w:pPr>
    </w:p>
    <w:p w:rsidR="001B679F" w:rsidRDefault="001B679F" w:rsidP="00FB3406">
      <w:pPr>
        <w:pStyle w:val="SemEspaamento"/>
        <w:rPr>
          <w:rFonts w:ascii="Arial" w:eastAsia="Microsoft YaHei" w:hAnsi="Arial" w:cs="Arial"/>
          <w:color w:val="000000" w:themeColor="text1"/>
          <w:kern w:val="24"/>
          <w:sz w:val="20"/>
          <w:szCs w:val="20"/>
        </w:rPr>
      </w:pPr>
    </w:p>
    <w:p w:rsidR="001B679F" w:rsidRDefault="001B679F" w:rsidP="00FB3406">
      <w:pPr>
        <w:pStyle w:val="SemEspaamento"/>
        <w:rPr>
          <w:rFonts w:ascii="Arial" w:eastAsia="Microsoft YaHei" w:hAnsi="Arial" w:cs="Arial"/>
          <w:color w:val="000000" w:themeColor="text1"/>
          <w:kern w:val="24"/>
          <w:sz w:val="20"/>
          <w:szCs w:val="20"/>
        </w:rPr>
      </w:pPr>
    </w:p>
    <w:p w:rsidR="001B679F" w:rsidRDefault="001B679F" w:rsidP="00FB3406">
      <w:pPr>
        <w:pStyle w:val="SemEspaamento"/>
        <w:rPr>
          <w:rFonts w:ascii="Arial" w:eastAsia="Microsoft YaHei" w:hAnsi="Arial" w:cs="Arial"/>
          <w:color w:val="000000" w:themeColor="text1"/>
          <w:kern w:val="24"/>
          <w:sz w:val="20"/>
          <w:szCs w:val="20"/>
        </w:rPr>
      </w:pPr>
    </w:p>
    <w:p w:rsidR="001B679F" w:rsidRDefault="001B679F"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0E3" w:rsidRDefault="001470E3">
      <w:r>
        <w:separator/>
      </w:r>
    </w:p>
  </w:endnote>
  <w:endnote w:type="continuationSeparator" w:id="0">
    <w:p w:rsidR="001470E3" w:rsidRDefault="001470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Default="00E954C8" w:rsidP="00847EE0">
    <w:pPr>
      <w:pStyle w:val="Rodap"/>
      <w:jc w:val="right"/>
      <w:rPr>
        <w:rStyle w:val="Nmerodepgina"/>
        <w:sz w:val="20"/>
        <w:szCs w:val="20"/>
      </w:rPr>
    </w:pPr>
    <w:r w:rsidRPr="00E954C8">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2A5AA5" w:rsidRPr="007A161B" w:rsidRDefault="00E954C8"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2A5AA5" w:rsidRPr="007A161B">
      <w:rPr>
        <w:rFonts w:ascii="Cambria" w:hAnsi="Cambria" w:cs="Arial"/>
        <w:i/>
        <w:noProof/>
        <w:color w:val="000000" w:themeColor="text1"/>
        <w:sz w:val="20"/>
        <w:szCs w:val="20"/>
      </w:rPr>
      <w:t xml:space="preserve">Rua José Vieira de Souza, nº 120, Parque de Exposições, Quincas Machado </w:t>
    </w:r>
    <w:r w:rsidR="002A5AA5" w:rsidRPr="007A161B">
      <w:rPr>
        <w:rFonts w:ascii="Cambria" w:hAnsi="Cambria" w:cs="Arial"/>
        <w:i/>
        <w:color w:val="000000" w:themeColor="text1"/>
        <w:sz w:val="20"/>
        <w:szCs w:val="20"/>
      </w:rPr>
      <w:t xml:space="preserve">– </w:t>
    </w:r>
    <w:proofErr w:type="spellStart"/>
    <w:proofErr w:type="gramStart"/>
    <w:r w:rsidR="002A5AA5" w:rsidRPr="007A161B">
      <w:rPr>
        <w:rFonts w:ascii="Cambria" w:hAnsi="Cambria" w:cs="Arial"/>
        <w:i/>
        <w:color w:val="000000" w:themeColor="text1"/>
        <w:sz w:val="20"/>
        <w:szCs w:val="20"/>
      </w:rPr>
      <w:t>Guaçuí-ES</w:t>
    </w:r>
    <w:proofErr w:type="spellEnd"/>
    <w:proofErr w:type="gramEnd"/>
  </w:p>
  <w:p w:rsidR="002A5AA5" w:rsidRPr="007A161B" w:rsidRDefault="002A5AA5"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2A5AA5" w:rsidRPr="003E2F4E" w:rsidRDefault="002A5AA5"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0E3" w:rsidRDefault="001470E3">
      <w:r>
        <w:separator/>
      </w:r>
    </w:p>
  </w:footnote>
  <w:footnote w:type="continuationSeparator" w:id="0">
    <w:p w:rsidR="001470E3" w:rsidRDefault="001470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Pr="00485B44" w:rsidRDefault="002A5AA5"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2A5AA5" w:rsidRPr="00485B44" w:rsidRDefault="002A5AA5" w:rsidP="00714B78">
    <w:pPr>
      <w:pStyle w:val="Cabealho"/>
      <w:jc w:val="center"/>
      <w:rPr>
        <w:rFonts w:ascii="Verdana" w:hAnsi="Verdana"/>
      </w:rPr>
    </w:pPr>
  </w:p>
  <w:p w:rsidR="002A5AA5" w:rsidRPr="00485B44" w:rsidRDefault="002A5AA5"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2A5AA5" w:rsidRPr="00485B44" w:rsidRDefault="00E954C8"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2A5AA5" w:rsidRPr="00485B44">
      <w:rPr>
        <w:rFonts w:ascii="Verdana" w:hAnsi="Verdana"/>
        <w:i/>
        <w:iCs/>
        <w:sz w:val="20"/>
        <w:szCs w:val="20"/>
      </w:rPr>
      <w:t>CNPJ 36.400.331/0001-66</w:t>
    </w:r>
  </w:p>
  <w:p w:rsidR="002A5AA5" w:rsidRPr="00714B78" w:rsidRDefault="002A5AA5"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6399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452E7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6">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9">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10">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1">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2">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3">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F9227F1"/>
    <w:multiLevelType w:val="hybridMultilevel"/>
    <w:tmpl w:val="EF1213CA"/>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7">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20">
    <w:nsid w:val="360D41F0"/>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2">
    <w:nsid w:val="403D3254"/>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8">
    <w:nsid w:val="5C672FD8"/>
    <w:multiLevelType w:val="hybridMultilevel"/>
    <w:tmpl w:val="BDA869C2"/>
    <w:lvl w:ilvl="0" w:tplc="30942640">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31">
    <w:nsid w:val="695A639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EF914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34">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5">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36">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A27AF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40">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26"/>
  </w:num>
  <w:num w:numId="3">
    <w:abstractNumId w:val="4"/>
  </w:num>
  <w:num w:numId="4">
    <w:abstractNumId w:val="2"/>
  </w:num>
  <w:num w:numId="5">
    <w:abstractNumId w:val="8"/>
  </w:num>
  <w:num w:numId="6">
    <w:abstractNumId w:val="9"/>
  </w:num>
  <w:num w:numId="7">
    <w:abstractNumId w:val="34"/>
  </w:num>
  <w:num w:numId="8">
    <w:abstractNumId w:val="33"/>
  </w:num>
  <w:num w:numId="9">
    <w:abstractNumId w:val="16"/>
  </w:num>
  <w:num w:numId="10">
    <w:abstractNumId w:val="21"/>
  </w:num>
  <w:num w:numId="11">
    <w:abstractNumId w:val="19"/>
  </w:num>
  <w:num w:numId="12">
    <w:abstractNumId w:val="12"/>
  </w:num>
  <w:num w:numId="13">
    <w:abstractNumId w:val="30"/>
  </w:num>
  <w:num w:numId="14">
    <w:abstractNumId w:val="35"/>
  </w:num>
  <w:num w:numId="15">
    <w:abstractNumId w:val="39"/>
  </w:num>
  <w:num w:numId="16">
    <w:abstractNumId w:val="10"/>
  </w:num>
  <w:num w:numId="17">
    <w:abstractNumId w:val="29"/>
  </w:num>
  <w:num w:numId="18">
    <w:abstractNumId w:val="14"/>
  </w:num>
  <w:num w:numId="19">
    <w:abstractNumId w:val="37"/>
  </w:num>
  <w:num w:numId="20">
    <w:abstractNumId w:val="27"/>
  </w:num>
  <w:num w:numId="21">
    <w:abstractNumId w:val="36"/>
  </w:num>
  <w:num w:numId="22">
    <w:abstractNumId w:val="5"/>
  </w:num>
  <w:num w:numId="23">
    <w:abstractNumId w:val="18"/>
  </w:num>
  <w:num w:numId="24">
    <w:abstractNumId w:val="40"/>
  </w:num>
  <w:num w:numId="25">
    <w:abstractNumId w:val="24"/>
  </w:num>
  <w:num w:numId="26">
    <w:abstractNumId w:val="11"/>
  </w:num>
  <w:num w:numId="27">
    <w:abstractNumId w:val="15"/>
  </w:num>
  <w:num w:numId="28">
    <w:abstractNumId w:val="17"/>
  </w:num>
  <w:num w:numId="29">
    <w:abstractNumId w:val="6"/>
  </w:num>
  <w:num w:numId="30">
    <w:abstractNumId w:val="7"/>
  </w:num>
  <w:num w:numId="31">
    <w:abstractNumId w:val="25"/>
  </w:num>
  <w:num w:numId="32">
    <w:abstractNumId w:val="0"/>
  </w:num>
  <w:num w:numId="33">
    <w:abstractNumId w:val="23"/>
  </w:num>
  <w:num w:numId="34">
    <w:abstractNumId w:val="32"/>
  </w:num>
  <w:num w:numId="35">
    <w:abstractNumId w:val="20"/>
  </w:num>
  <w:num w:numId="36">
    <w:abstractNumId w:val="28"/>
  </w:num>
  <w:num w:numId="37">
    <w:abstractNumId w:val="1"/>
  </w:num>
  <w:num w:numId="38">
    <w:abstractNumId w:val="22"/>
  </w:num>
  <w:num w:numId="39">
    <w:abstractNumId w:val="3"/>
  </w:num>
  <w:num w:numId="40">
    <w:abstractNumId w:val="38"/>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57346"/>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398F"/>
    <w:rsid w:val="00010F64"/>
    <w:rsid w:val="00012000"/>
    <w:rsid w:val="00013249"/>
    <w:rsid w:val="0001357D"/>
    <w:rsid w:val="00013950"/>
    <w:rsid w:val="00024A06"/>
    <w:rsid w:val="00032B6E"/>
    <w:rsid w:val="00035143"/>
    <w:rsid w:val="000438F2"/>
    <w:rsid w:val="00044189"/>
    <w:rsid w:val="0004477C"/>
    <w:rsid w:val="00052DC4"/>
    <w:rsid w:val="00053ADB"/>
    <w:rsid w:val="00053EAE"/>
    <w:rsid w:val="00066C7B"/>
    <w:rsid w:val="00070AA8"/>
    <w:rsid w:val="00081323"/>
    <w:rsid w:val="0008308B"/>
    <w:rsid w:val="000911DD"/>
    <w:rsid w:val="0009696E"/>
    <w:rsid w:val="000A65EC"/>
    <w:rsid w:val="000C0538"/>
    <w:rsid w:val="000E4572"/>
    <w:rsid w:val="000E51B7"/>
    <w:rsid w:val="000E66A1"/>
    <w:rsid w:val="000F151A"/>
    <w:rsid w:val="00101A5E"/>
    <w:rsid w:val="00104176"/>
    <w:rsid w:val="00106368"/>
    <w:rsid w:val="00107BBD"/>
    <w:rsid w:val="00113231"/>
    <w:rsid w:val="00114A98"/>
    <w:rsid w:val="00122858"/>
    <w:rsid w:val="00123C71"/>
    <w:rsid w:val="001330BB"/>
    <w:rsid w:val="001417EF"/>
    <w:rsid w:val="00141B0A"/>
    <w:rsid w:val="001470E3"/>
    <w:rsid w:val="00152780"/>
    <w:rsid w:val="00152C13"/>
    <w:rsid w:val="0015734C"/>
    <w:rsid w:val="00161AC0"/>
    <w:rsid w:val="00173CC7"/>
    <w:rsid w:val="001749ED"/>
    <w:rsid w:val="00174B9A"/>
    <w:rsid w:val="00174DCD"/>
    <w:rsid w:val="001760E3"/>
    <w:rsid w:val="00190A46"/>
    <w:rsid w:val="00196C33"/>
    <w:rsid w:val="00197094"/>
    <w:rsid w:val="001A1676"/>
    <w:rsid w:val="001A23BC"/>
    <w:rsid w:val="001A3C4D"/>
    <w:rsid w:val="001B23D1"/>
    <w:rsid w:val="001B3ABD"/>
    <w:rsid w:val="001B498B"/>
    <w:rsid w:val="001B5097"/>
    <w:rsid w:val="001B571F"/>
    <w:rsid w:val="001B679F"/>
    <w:rsid w:val="001C1227"/>
    <w:rsid w:val="001C39B1"/>
    <w:rsid w:val="001E01AF"/>
    <w:rsid w:val="001E1F38"/>
    <w:rsid w:val="001F1933"/>
    <w:rsid w:val="001F2367"/>
    <w:rsid w:val="001F358F"/>
    <w:rsid w:val="001F461A"/>
    <w:rsid w:val="002018A2"/>
    <w:rsid w:val="00205D0A"/>
    <w:rsid w:val="00212545"/>
    <w:rsid w:val="00212CCD"/>
    <w:rsid w:val="0021456E"/>
    <w:rsid w:val="00220321"/>
    <w:rsid w:val="002223E2"/>
    <w:rsid w:val="00226973"/>
    <w:rsid w:val="00227FA9"/>
    <w:rsid w:val="0023268F"/>
    <w:rsid w:val="00233BB9"/>
    <w:rsid w:val="00236625"/>
    <w:rsid w:val="00256C72"/>
    <w:rsid w:val="0027258C"/>
    <w:rsid w:val="00274A05"/>
    <w:rsid w:val="0027661F"/>
    <w:rsid w:val="002A4B3C"/>
    <w:rsid w:val="002A5AA5"/>
    <w:rsid w:val="002B23B8"/>
    <w:rsid w:val="002B29E6"/>
    <w:rsid w:val="002B50F5"/>
    <w:rsid w:val="002C0E36"/>
    <w:rsid w:val="002C567F"/>
    <w:rsid w:val="002D1487"/>
    <w:rsid w:val="002D6494"/>
    <w:rsid w:val="002E1BFF"/>
    <w:rsid w:val="002E6249"/>
    <w:rsid w:val="002E7B93"/>
    <w:rsid w:val="002F2BDB"/>
    <w:rsid w:val="00301023"/>
    <w:rsid w:val="00301EFF"/>
    <w:rsid w:val="003117D6"/>
    <w:rsid w:val="003124EA"/>
    <w:rsid w:val="00312994"/>
    <w:rsid w:val="00316705"/>
    <w:rsid w:val="0032422B"/>
    <w:rsid w:val="00327B5F"/>
    <w:rsid w:val="0033482D"/>
    <w:rsid w:val="00337C4D"/>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F0D20"/>
    <w:rsid w:val="003F3FE4"/>
    <w:rsid w:val="003F4418"/>
    <w:rsid w:val="003F46D3"/>
    <w:rsid w:val="003F4913"/>
    <w:rsid w:val="003F6A6D"/>
    <w:rsid w:val="004048C9"/>
    <w:rsid w:val="004065A6"/>
    <w:rsid w:val="00411E6B"/>
    <w:rsid w:val="00417CBF"/>
    <w:rsid w:val="00427166"/>
    <w:rsid w:val="0043044A"/>
    <w:rsid w:val="00430F80"/>
    <w:rsid w:val="00431C06"/>
    <w:rsid w:val="004426F2"/>
    <w:rsid w:val="00444160"/>
    <w:rsid w:val="00444C83"/>
    <w:rsid w:val="00454181"/>
    <w:rsid w:val="00462ED4"/>
    <w:rsid w:val="00465045"/>
    <w:rsid w:val="004660CE"/>
    <w:rsid w:val="0047187B"/>
    <w:rsid w:val="00477FB1"/>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6EBC"/>
    <w:rsid w:val="004E7CC2"/>
    <w:rsid w:val="004F09B6"/>
    <w:rsid w:val="004F15C1"/>
    <w:rsid w:val="004F306E"/>
    <w:rsid w:val="004F6194"/>
    <w:rsid w:val="004F68EA"/>
    <w:rsid w:val="005101CF"/>
    <w:rsid w:val="00517CE0"/>
    <w:rsid w:val="00521C8B"/>
    <w:rsid w:val="00522953"/>
    <w:rsid w:val="00530B3C"/>
    <w:rsid w:val="005364AF"/>
    <w:rsid w:val="005434A2"/>
    <w:rsid w:val="00554AE4"/>
    <w:rsid w:val="005651A5"/>
    <w:rsid w:val="00570810"/>
    <w:rsid w:val="0057626C"/>
    <w:rsid w:val="00576E34"/>
    <w:rsid w:val="00587251"/>
    <w:rsid w:val="0059726B"/>
    <w:rsid w:val="005A5F78"/>
    <w:rsid w:val="005B4B3E"/>
    <w:rsid w:val="005C5637"/>
    <w:rsid w:val="005C5F19"/>
    <w:rsid w:val="005D126C"/>
    <w:rsid w:val="005D2CB8"/>
    <w:rsid w:val="005D5DFE"/>
    <w:rsid w:val="005E2E8F"/>
    <w:rsid w:val="005E3962"/>
    <w:rsid w:val="005F1FD3"/>
    <w:rsid w:val="005F6C3F"/>
    <w:rsid w:val="00613BDC"/>
    <w:rsid w:val="006155AF"/>
    <w:rsid w:val="00616BDD"/>
    <w:rsid w:val="00616CCA"/>
    <w:rsid w:val="00620E4C"/>
    <w:rsid w:val="006265A2"/>
    <w:rsid w:val="00631968"/>
    <w:rsid w:val="00634D16"/>
    <w:rsid w:val="00635B8E"/>
    <w:rsid w:val="00642D79"/>
    <w:rsid w:val="00650892"/>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410B8"/>
    <w:rsid w:val="007435BF"/>
    <w:rsid w:val="00745E26"/>
    <w:rsid w:val="00750357"/>
    <w:rsid w:val="00755A2A"/>
    <w:rsid w:val="00756DA3"/>
    <w:rsid w:val="00757E44"/>
    <w:rsid w:val="00770FDD"/>
    <w:rsid w:val="00773671"/>
    <w:rsid w:val="00775520"/>
    <w:rsid w:val="00776D8E"/>
    <w:rsid w:val="0077738F"/>
    <w:rsid w:val="00780A60"/>
    <w:rsid w:val="007875DD"/>
    <w:rsid w:val="007A390B"/>
    <w:rsid w:val="007A7AF7"/>
    <w:rsid w:val="007A7F43"/>
    <w:rsid w:val="007C081B"/>
    <w:rsid w:val="007C1A91"/>
    <w:rsid w:val="007C75A5"/>
    <w:rsid w:val="007D14D0"/>
    <w:rsid w:val="007D48CE"/>
    <w:rsid w:val="007D72E1"/>
    <w:rsid w:val="007E0864"/>
    <w:rsid w:val="007F096B"/>
    <w:rsid w:val="007F68CE"/>
    <w:rsid w:val="008062AB"/>
    <w:rsid w:val="00817E2D"/>
    <w:rsid w:val="00822097"/>
    <w:rsid w:val="00824675"/>
    <w:rsid w:val="00833279"/>
    <w:rsid w:val="00846684"/>
    <w:rsid w:val="00847EE0"/>
    <w:rsid w:val="00857FFE"/>
    <w:rsid w:val="00883FF9"/>
    <w:rsid w:val="0089221A"/>
    <w:rsid w:val="008A3D66"/>
    <w:rsid w:val="008A793D"/>
    <w:rsid w:val="008B5E2A"/>
    <w:rsid w:val="008B7E79"/>
    <w:rsid w:val="008C1963"/>
    <w:rsid w:val="008C4607"/>
    <w:rsid w:val="008C70EC"/>
    <w:rsid w:val="008C7843"/>
    <w:rsid w:val="008D0C80"/>
    <w:rsid w:val="008D22F0"/>
    <w:rsid w:val="008D5389"/>
    <w:rsid w:val="008D743A"/>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1F44"/>
    <w:rsid w:val="0096649C"/>
    <w:rsid w:val="00982AA8"/>
    <w:rsid w:val="0098413D"/>
    <w:rsid w:val="00991087"/>
    <w:rsid w:val="00995BCF"/>
    <w:rsid w:val="009A572F"/>
    <w:rsid w:val="009A7797"/>
    <w:rsid w:val="009B0AF5"/>
    <w:rsid w:val="009B48C8"/>
    <w:rsid w:val="009C6EB3"/>
    <w:rsid w:val="009E6327"/>
    <w:rsid w:val="009F4331"/>
    <w:rsid w:val="009F5C34"/>
    <w:rsid w:val="00A038F2"/>
    <w:rsid w:val="00A0552A"/>
    <w:rsid w:val="00A06371"/>
    <w:rsid w:val="00A06E24"/>
    <w:rsid w:val="00A11D37"/>
    <w:rsid w:val="00A23293"/>
    <w:rsid w:val="00A36479"/>
    <w:rsid w:val="00A42F04"/>
    <w:rsid w:val="00A46BC5"/>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37A6C"/>
    <w:rsid w:val="00B45CBB"/>
    <w:rsid w:val="00B55FF0"/>
    <w:rsid w:val="00B608B2"/>
    <w:rsid w:val="00B60B90"/>
    <w:rsid w:val="00B65419"/>
    <w:rsid w:val="00B772E7"/>
    <w:rsid w:val="00B80C09"/>
    <w:rsid w:val="00B8185A"/>
    <w:rsid w:val="00B82693"/>
    <w:rsid w:val="00B8355E"/>
    <w:rsid w:val="00B91134"/>
    <w:rsid w:val="00B972F8"/>
    <w:rsid w:val="00B97ED4"/>
    <w:rsid w:val="00BA1564"/>
    <w:rsid w:val="00BA487A"/>
    <w:rsid w:val="00BA7B97"/>
    <w:rsid w:val="00BB5ED7"/>
    <w:rsid w:val="00BB7FA9"/>
    <w:rsid w:val="00BC066B"/>
    <w:rsid w:val="00BC1FC5"/>
    <w:rsid w:val="00BC2133"/>
    <w:rsid w:val="00BC39E1"/>
    <w:rsid w:val="00BC4453"/>
    <w:rsid w:val="00BC6EEE"/>
    <w:rsid w:val="00BD0BAA"/>
    <w:rsid w:val="00BD63F6"/>
    <w:rsid w:val="00BE553F"/>
    <w:rsid w:val="00BE687C"/>
    <w:rsid w:val="00BE7BA7"/>
    <w:rsid w:val="00BF7B95"/>
    <w:rsid w:val="00C00DFE"/>
    <w:rsid w:val="00C0109E"/>
    <w:rsid w:val="00C01858"/>
    <w:rsid w:val="00C0778D"/>
    <w:rsid w:val="00C10F4D"/>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C49D2"/>
    <w:rsid w:val="00CE086E"/>
    <w:rsid w:val="00CE1C38"/>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37FC3"/>
    <w:rsid w:val="00D47794"/>
    <w:rsid w:val="00D501C0"/>
    <w:rsid w:val="00D520B7"/>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54C8"/>
    <w:rsid w:val="00E9644D"/>
    <w:rsid w:val="00E9770B"/>
    <w:rsid w:val="00E97CEB"/>
    <w:rsid w:val="00EA2EB8"/>
    <w:rsid w:val="00EA5AC8"/>
    <w:rsid w:val="00EB1986"/>
    <w:rsid w:val="00EB6AA9"/>
    <w:rsid w:val="00ED1C27"/>
    <w:rsid w:val="00ED49BB"/>
    <w:rsid w:val="00F0616C"/>
    <w:rsid w:val="00F0779B"/>
    <w:rsid w:val="00F16817"/>
    <w:rsid w:val="00F20C7E"/>
    <w:rsid w:val="00F3440A"/>
    <w:rsid w:val="00F36121"/>
    <w:rsid w:val="00F376BE"/>
    <w:rsid w:val="00F4386F"/>
    <w:rsid w:val="00F443DE"/>
    <w:rsid w:val="00F457C8"/>
    <w:rsid w:val="00F611C0"/>
    <w:rsid w:val="00F64D40"/>
    <w:rsid w:val="00F72AA6"/>
    <w:rsid w:val="00F74803"/>
    <w:rsid w:val="00F77EB6"/>
    <w:rsid w:val="00F82D47"/>
    <w:rsid w:val="00F842E2"/>
    <w:rsid w:val="00F8618F"/>
    <w:rsid w:val="00F90B21"/>
    <w:rsid w:val="00F913E3"/>
    <w:rsid w:val="00FA2D2B"/>
    <w:rsid w:val="00FA3EC6"/>
    <w:rsid w:val="00FA4C1C"/>
    <w:rsid w:val="00FB3406"/>
    <w:rsid w:val="00FC77B9"/>
    <w:rsid w:val="00FD05AA"/>
    <w:rsid w:val="00FD072C"/>
    <w:rsid w:val="00FD3C39"/>
    <w:rsid w:val="00FD4CED"/>
    <w:rsid w:val="00FD6632"/>
    <w:rsid w:val="00FD7323"/>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A91"/>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 w:type="paragraph" w:customStyle="1" w:styleId="pdq2pgselectionanchorcontainer">
    <w:name w:val="pdq2pg_selectionanchorcontainer"/>
    <w:basedOn w:val="Normal"/>
    <w:rsid w:val="00A46BC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CB112-0855-4182-BDF1-232854075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0</TotalTime>
  <Pages>13</Pages>
  <Words>3621</Words>
  <Characters>19555</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23130</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3</cp:revision>
  <cp:lastPrinted>2025-07-01T13:19:00Z</cp:lastPrinted>
  <dcterms:created xsi:type="dcterms:W3CDTF">2026-07-20T13:12:00Z</dcterms:created>
  <dcterms:modified xsi:type="dcterms:W3CDTF">2026-07-20T13:17:00Z</dcterms:modified>
</cp:coreProperties>
</file>